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750BE" w14:textId="77777777" w:rsidR="008758E4" w:rsidRDefault="00CD3E99" w:rsidP="008758E4">
      <w:pPr>
        <w:pStyle w:val="CoverHeading1"/>
        <w:spacing w:before="100" w:beforeAutospacing="1" w:after="100" w:afterAutospacing="1"/>
      </w:pPr>
      <w:r>
        <w:rPr>
          <w:noProof/>
          <w:lang w:eastAsia="en-GB"/>
        </w:rPr>
        <w:drawing>
          <wp:anchor distT="0" distB="0" distL="114300" distR="114300" simplePos="0" relativeHeight="251659264" behindDoc="0" locked="0" layoutInCell="1" allowOverlap="1" wp14:anchorId="5A87521B" wp14:editId="5A87521C">
            <wp:simplePos x="0" y="0"/>
            <wp:positionH relativeFrom="page">
              <wp:posOffset>1152605</wp:posOffset>
            </wp:positionH>
            <wp:positionV relativeFrom="page">
              <wp:posOffset>860313</wp:posOffset>
            </wp:positionV>
            <wp:extent cx="1800225" cy="1238250"/>
            <wp:effectExtent l="19050" t="0" r="9525" b="0"/>
            <wp:wrapTight wrapText="bothSides">
              <wp:wrapPolygon edited="0">
                <wp:start x="-229" y="0"/>
                <wp:lineTo x="-229" y="21268"/>
                <wp:lineTo x="21714" y="21268"/>
                <wp:lineTo x="21714" y="0"/>
                <wp:lineTo x="-229" y="0"/>
              </wp:wrapPolygon>
            </wp:wrapTight>
            <wp:docPr id="19" name="Picture 10"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loured logog jpeg.jpg"/>
                    <pic:cNvPicPr>
                      <a:picLocks noChangeAspect="1" noChangeArrowheads="1"/>
                    </pic:cNvPicPr>
                  </pic:nvPicPr>
                  <pic:blipFill>
                    <a:blip r:embed="rId13" cstate="print"/>
                    <a:stretch>
                      <a:fillRect/>
                    </a:stretch>
                  </pic:blipFill>
                  <pic:spPr bwMode="auto">
                    <a:xfrm>
                      <a:off x="0" y="0"/>
                      <a:ext cx="1800225" cy="1238250"/>
                    </a:xfrm>
                    <a:prstGeom prst="rect">
                      <a:avLst/>
                    </a:prstGeom>
                    <a:noFill/>
                    <a:ln w="9525">
                      <a:noFill/>
                      <a:miter lim="800000"/>
                      <a:headEnd/>
                      <a:tailEnd/>
                    </a:ln>
                  </pic:spPr>
                </pic:pic>
              </a:graphicData>
            </a:graphic>
          </wp:anchor>
        </w:drawing>
      </w:r>
    </w:p>
    <w:p w14:paraId="5A8750BF" w14:textId="77777777" w:rsidR="008758E4" w:rsidRDefault="008758E4" w:rsidP="008758E4">
      <w:pPr>
        <w:pStyle w:val="CoverHeading1"/>
        <w:spacing w:before="100" w:beforeAutospacing="1" w:after="100" w:afterAutospacing="1"/>
      </w:pPr>
    </w:p>
    <w:p w14:paraId="5A8750C0" w14:textId="77777777" w:rsidR="008758E4" w:rsidRDefault="008758E4" w:rsidP="008758E4">
      <w:pPr>
        <w:pStyle w:val="CoverHeading1"/>
        <w:spacing w:before="100" w:beforeAutospacing="1" w:after="100" w:afterAutospacing="1"/>
      </w:pPr>
    </w:p>
    <w:p w14:paraId="5A8750C1" w14:textId="77777777" w:rsidR="008758E4" w:rsidRDefault="008758E4" w:rsidP="008758E4">
      <w:pPr>
        <w:pStyle w:val="CoverHeading1"/>
        <w:spacing w:before="100" w:beforeAutospacing="1" w:after="100" w:afterAutospacing="1"/>
      </w:pPr>
    </w:p>
    <w:p w14:paraId="5A8750C2" w14:textId="77777777" w:rsidR="008758E4" w:rsidRDefault="00CD3E99" w:rsidP="008758E4">
      <w:pPr>
        <w:pStyle w:val="CoverHeading1"/>
        <w:spacing w:before="100" w:beforeAutospacing="1" w:after="100" w:afterAutospacing="1"/>
      </w:pPr>
      <w:r>
        <w:rPr>
          <w:lang w:val="cy-GB"/>
        </w:rPr>
        <w:t xml:space="preserve">Ymgynghoriad ar ein Ffioedd </w:t>
      </w:r>
    </w:p>
    <w:p w14:paraId="5A8750C3" w14:textId="77777777" w:rsidR="008758E4" w:rsidRDefault="00CD3E99" w:rsidP="008758E4">
      <w:pPr>
        <w:pStyle w:val="CoverHeading1"/>
        <w:spacing w:before="100" w:beforeAutospacing="1" w:after="100" w:afterAutospacing="1"/>
      </w:pPr>
      <w:r>
        <w:rPr>
          <w:lang w:val="cy-GB"/>
        </w:rPr>
        <w:t>a Thaliadau ar gyfer 2019</w:t>
      </w:r>
      <w:bookmarkStart w:id="0" w:name="_Toc398555195"/>
      <w:bookmarkStart w:id="1" w:name="_Toc459192215"/>
      <w:r>
        <w:rPr>
          <w:lang w:val="cy-GB"/>
        </w:rPr>
        <w:t>/20</w:t>
      </w:r>
    </w:p>
    <w:p w14:paraId="5A8750C4" w14:textId="77777777" w:rsidR="008758E4" w:rsidRDefault="008758E4" w:rsidP="008758E4">
      <w:pPr>
        <w:pStyle w:val="CoverHeading1"/>
        <w:spacing w:before="100" w:beforeAutospacing="1" w:after="100" w:afterAutospacing="1"/>
      </w:pPr>
    </w:p>
    <w:p w14:paraId="5A8750C5" w14:textId="77777777" w:rsidR="008758E4" w:rsidRDefault="008758E4" w:rsidP="008758E4">
      <w:pPr>
        <w:pStyle w:val="CoverHeading1"/>
        <w:spacing w:before="100" w:beforeAutospacing="1" w:after="100" w:afterAutospacing="1"/>
        <w:sectPr w:rsidR="008758E4" w:rsidSect="008758E4">
          <w:footerReference w:type="default" r:id="rId14"/>
          <w:headerReference w:type="first" r:id="rId15"/>
          <w:footerReference w:type="first" r:id="rId16"/>
          <w:type w:val="continuous"/>
          <w:pgSz w:w="11920" w:h="16840"/>
          <w:pgMar w:top="1440" w:right="1440" w:bottom="1440" w:left="1440" w:header="720" w:footer="720" w:gutter="0"/>
          <w:pgNumType w:start="1"/>
          <w:cols w:space="720"/>
          <w:noEndnote/>
          <w:docGrid w:linePitch="326"/>
        </w:sectPr>
      </w:pPr>
    </w:p>
    <w:sdt>
      <w:sdtPr>
        <w:rPr>
          <w:rFonts w:eastAsia="Times New Roman" w:cs="Times New Roman"/>
          <w:color w:val="auto"/>
          <w:sz w:val="24"/>
          <w:szCs w:val="24"/>
          <w:lang w:val="en-GB"/>
        </w:rPr>
        <w:id w:val="904804411"/>
        <w:docPartObj>
          <w:docPartGallery w:val="Table of Contents"/>
          <w:docPartUnique/>
        </w:docPartObj>
      </w:sdtPr>
      <w:sdtEndPr>
        <w:rPr>
          <w:b/>
          <w:bCs/>
          <w:noProof/>
        </w:rPr>
      </w:sdtEndPr>
      <w:sdtContent>
        <w:p w14:paraId="5A8750C6" w14:textId="77777777" w:rsidR="008758E4" w:rsidRDefault="00CD3E99">
          <w:pPr>
            <w:pStyle w:val="TOCHeading"/>
          </w:pPr>
          <w:r>
            <w:rPr>
              <w:lang w:val="cy-GB"/>
            </w:rPr>
            <w:t>Cynnwys</w:t>
          </w:r>
        </w:p>
        <w:p w14:paraId="5A8750C7" w14:textId="77777777" w:rsidR="008758E4" w:rsidRPr="00CE0BA6" w:rsidRDefault="008758E4" w:rsidP="008758E4">
          <w:pPr>
            <w:jc w:val="right"/>
            <w:rPr>
              <w:lang w:val="en-US"/>
            </w:rPr>
          </w:pPr>
        </w:p>
        <w:p w14:paraId="5A7F9E03" w14:textId="55F665E2" w:rsidR="005C080D" w:rsidRDefault="00804A49" w:rsidP="005C080D">
          <w:pPr>
            <w:pStyle w:val="TOC1"/>
            <w:framePr w:h="10941" w:hRule="exact" w:wrap="around" w:y="63"/>
            <w:rPr>
              <w:rFonts w:asciiTheme="minorHAnsi" w:eastAsiaTheme="minorEastAsia" w:hAnsiTheme="minorHAnsi" w:cstheme="minorBidi"/>
              <w:noProof/>
              <w:color w:val="auto"/>
              <w:sz w:val="22"/>
              <w:szCs w:val="22"/>
              <w:lang w:eastAsia="en-GB"/>
            </w:rPr>
          </w:pPr>
          <w:r>
            <w:fldChar w:fldCharType="begin"/>
          </w:r>
          <w:r w:rsidR="00CD3E99">
            <w:instrText xml:space="preserve"> TOC \o "1-3" \h \z \u </w:instrText>
          </w:r>
          <w:r>
            <w:fldChar w:fldCharType="separate"/>
          </w:r>
          <w:hyperlink w:anchor="_Toc527986547" w:history="1">
            <w:r w:rsidR="005C080D" w:rsidRPr="00537CB6">
              <w:rPr>
                <w:rStyle w:val="Hyperlink"/>
                <w:noProof/>
                <w:lang w:val="cy-GB"/>
              </w:rPr>
              <w:t>2.</w:t>
            </w:r>
            <w:r w:rsidR="005C080D">
              <w:rPr>
                <w:rFonts w:asciiTheme="minorHAnsi" w:eastAsiaTheme="minorEastAsia" w:hAnsiTheme="minorHAnsi" w:cstheme="minorBidi"/>
                <w:noProof/>
                <w:color w:val="auto"/>
                <w:sz w:val="22"/>
                <w:szCs w:val="22"/>
                <w:lang w:eastAsia="en-GB"/>
              </w:rPr>
              <w:tab/>
            </w:r>
            <w:r w:rsidR="005C080D" w:rsidRPr="00537CB6">
              <w:rPr>
                <w:rStyle w:val="Hyperlink"/>
                <w:noProof/>
                <w:lang w:val="cy-GB"/>
              </w:rPr>
              <w:t>Cyflwyniad</w:t>
            </w:r>
            <w:r w:rsidR="005C080D">
              <w:rPr>
                <w:rStyle w:val="Hyperlink"/>
                <w:noProof/>
                <w:lang w:val="cy-GB"/>
              </w:rPr>
              <w:t>..............................................................................................................</w:t>
            </w:r>
            <w:r w:rsidR="005C080D">
              <w:rPr>
                <w:noProof/>
                <w:webHidden/>
              </w:rPr>
              <w:fldChar w:fldCharType="begin"/>
            </w:r>
            <w:r w:rsidR="005C080D">
              <w:rPr>
                <w:noProof/>
                <w:webHidden/>
              </w:rPr>
              <w:instrText xml:space="preserve"> PAGEREF _Toc527986547 \h </w:instrText>
            </w:r>
            <w:r w:rsidR="005C080D">
              <w:rPr>
                <w:noProof/>
                <w:webHidden/>
              </w:rPr>
            </w:r>
            <w:r w:rsidR="005C080D">
              <w:rPr>
                <w:noProof/>
                <w:webHidden/>
              </w:rPr>
              <w:fldChar w:fldCharType="separate"/>
            </w:r>
            <w:r w:rsidR="005C080D">
              <w:rPr>
                <w:noProof/>
                <w:webHidden/>
              </w:rPr>
              <w:t>3</w:t>
            </w:r>
            <w:r w:rsidR="005C080D">
              <w:rPr>
                <w:noProof/>
                <w:webHidden/>
              </w:rPr>
              <w:fldChar w:fldCharType="end"/>
            </w:r>
          </w:hyperlink>
        </w:p>
        <w:p w14:paraId="6CDDBD57" w14:textId="11CAD652" w:rsidR="005C080D" w:rsidRDefault="005C080D" w:rsidP="005C080D">
          <w:pPr>
            <w:pStyle w:val="TOC1"/>
            <w:framePr w:h="10941" w:hRule="exact" w:wrap="around" w:y="63"/>
            <w:rPr>
              <w:rFonts w:asciiTheme="minorHAnsi" w:eastAsiaTheme="minorEastAsia" w:hAnsiTheme="minorHAnsi" w:cstheme="minorBidi"/>
              <w:noProof/>
              <w:color w:val="auto"/>
              <w:sz w:val="22"/>
              <w:szCs w:val="22"/>
              <w:lang w:eastAsia="en-GB"/>
            </w:rPr>
          </w:pPr>
          <w:hyperlink w:anchor="_Toc527986548" w:history="1">
            <w:r w:rsidRPr="00537CB6">
              <w:rPr>
                <w:rStyle w:val="Hyperlink"/>
                <w:noProof/>
              </w:rPr>
              <w:t>3</w:t>
            </w:r>
            <w:r>
              <w:rPr>
                <w:rFonts w:asciiTheme="minorHAnsi" w:eastAsiaTheme="minorEastAsia" w:hAnsiTheme="minorHAnsi" w:cstheme="minorBidi"/>
                <w:noProof/>
                <w:color w:val="auto"/>
                <w:sz w:val="22"/>
                <w:szCs w:val="22"/>
                <w:lang w:eastAsia="en-GB"/>
              </w:rPr>
              <w:tab/>
            </w:r>
            <w:r w:rsidRPr="00537CB6">
              <w:rPr>
                <w:rStyle w:val="Hyperlink"/>
                <w:noProof/>
                <w:lang w:val="cy-GB"/>
              </w:rPr>
              <w:t>Newidiadau i'n taliadau presennol</w:t>
            </w:r>
            <w:r>
              <w:rPr>
                <w:rStyle w:val="Hyperlink"/>
                <w:noProof/>
                <w:lang w:val="cy-GB"/>
              </w:rPr>
              <w:t>..........................................................................</w:t>
            </w:r>
            <w:r>
              <w:rPr>
                <w:noProof/>
                <w:webHidden/>
              </w:rPr>
              <w:fldChar w:fldCharType="begin"/>
            </w:r>
            <w:r>
              <w:rPr>
                <w:noProof/>
                <w:webHidden/>
              </w:rPr>
              <w:instrText xml:space="preserve"> PAGEREF _Toc527986548 \h </w:instrText>
            </w:r>
            <w:r>
              <w:rPr>
                <w:noProof/>
                <w:webHidden/>
              </w:rPr>
            </w:r>
            <w:r>
              <w:rPr>
                <w:noProof/>
                <w:webHidden/>
              </w:rPr>
              <w:fldChar w:fldCharType="separate"/>
            </w:r>
            <w:r>
              <w:rPr>
                <w:noProof/>
                <w:webHidden/>
              </w:rPr>
              <w:t>5</w:t>
            </w:r>
            <w:r>
              <w:rPr>
                <w:noProof/>
                <w:webHidden/>
              </w:rPr>
              <w:fldChar w:fldCharType="end"/>
            </w:r>
          </w:hyperlink>
        </w:p>
        <w:p w14:paraId="11B5B429" w14:textId="10EC57F1" w:rsidR="005C080D" w:rsidRDefault="005C080D" w:rsidP="005C080D">
          <w:pPr>
            <w:pStyle w:val="TOC2"/>
            <w:framePr w:h="10941" w:hRule="exact" w:hSpace="180" w:wrap="around" w:vAnchor="text" w:hAnchor="margin" w:y="63"/>
            <w:tabs>
              <w:tab w:val="right" w:leader="dot" w:pos="-10"/>
              <w:tab w:val="left" w:pos="880"/>
            </w:tabs>
            <w:rPr>
              <w:rFonts w:asciiTheme="minorHAnsi" w:eastAsiaTheme="minorEastAsia" w:hAnsiTheme="minorHAnsi" w:cstheme="minorBidi"/>
              <w:noProof/>
              <w:sz w:val="22"/>
              <w:szCs w:val="22"/>
              <w:lang w:eastAsia="en-GB"/>
            </w:rPr>
          </w:pPr>
          <w:hyperlink w:anchor="_Toc527986549" w:history="1">
            <w:r w:rsidRPr="00537CB6">
              <w:rPr>
                <w:rStyle w:val="Hyperlink"/>
                <w:noProof/>
              </w:rPr>
              <w:t>3.1</w:t>
            </w:r>
            <w:r>
              <w:rPr>
                <w:rFonts w:asciiTheme="minorHAnsi" w:eastAsiaTheme="minorEastAsia" w:hAnsiTheme="minorHAnsi" w:cstheme="minorBidi"/>
                <w:noProof/>
                <w:sz w:val="22"/>
                <w:szCs w:val="22"/>
                <w:lang w:eastAsia="en-GB"/>
              </w:rPr>
              <w:tab/>
            </w:r>
            <w:r w:rsidRPr="00537CB6">
              <w:rPr>
                <w:rStyle w:val="Hyperlink"/>
                <w:noProof/>
                <w:lang w:val="cy-GB"/>
              </w:rPr>
              <w:t>Negeseuon allweddol</w:t>
            </w:r>
            <w:r>
              <w:rPr>
                <w:rStyle w:val="Hyperlink"/>
                <w:noProof/>
                <w:lang w:val="cy-GB"/>
              </w:rPr>
              <w:t>....................................................................................</w:t>
            </w:r>
            <w:r>
              <w:rPr>
                <w:noProof/>
                <w:webHidden/>
              </w:rPr>
              <w:fldChar w:fldCharType="begin"/>
            </w:r>
            <w:r>
              <w:rPr>
                <w:noProof/>
                <w:webHidden/>
              </w:rPr>
              <w:instrText xml:space="preserve"> PAGEREF _Toc527986549 \h </w:instrText>
            </w:r>
            <w:r>
              <w:rPr>
                <w:noProof/>
                <w:webHidden/>
              </w:rPr>
            </w:r>
            <w:r>
              <w:rPr>
                <w:noProof/>
                <w:webHidden/>
              </w:rPr>
              <w:fldChar w:fldCharType="separate"/>
            </w:r>
            <w:r>
              <w:rPr>
                <w:noProof/>
                <w:webHidden/>
              </w:rPr>
              <w:t>5</w:t>
            </w:r>
            <w:r>
              <w:rPr>
                <w:noProof/>
                <w:webHidden/>
              </w:rPr>
              <w:fldChar w:fldCharType="end"/>
            </w:r>
          </w:hyperlink>
        </w:p>
        <w:p w14:paraId="02CD3E9F" w14:textId="05ECE8E3" w:rsidR="005C080D" w:rsidRDefault="005C080D" w:rsidP="005C080D">
          <w:pPr>
            <w:pStyle w:val="TOC1"/>
            <w:framePr w:h="10941" w:hRule="exact" w:wrap="around" w:y="63"/>
            <w:rPr>
              <w:rFonts w:asciiTheme="minorHAnsi" w:eastAsiaTheme="minorEastAsia" w:hAnsiTheme="minorHAnsi" w:cstheme="minorBidi"/>
              <w:noProof/>
              <w:color w:val="auto"/>
              <w:sz w:val="22"/>
              <w:szCs w:val="22"/>
              <w:lang w:eastAsia="en-GB"/>
            </w:rPr>
          </w:pPr>
          <w:hyperlink w:anchor="_Toc527986550" w:history="1">
            <w:r w:rsidRPr="00537CB6">
              <w:rPr>
                <w:rStyle w:val="Hyperlink"/>
                <w:noProof/>
              </w:rPr>
              <w:t>4</w:t>
            </w:r>
            <w:r>
              <w:rPr>
                <w:rFonts w:asciiTheme="minorHAnsi" w:eastAsiaTheme="minorEastAsia" w:hAnsiTheme="minorHAnsi" w:cstheme="minorBidi"/>
                <w:noProof/>
                <w:color w:val="auto"/>
                <w:sz w:val="22"/>
                <w:szCs w:val="22"/>
                <w:lang w:eastAsia="en-GB"/>
              </w:rPr>
              <w:tab/>
            </w:r>
            <w:r w:rsidRPr="00537CB6">
              <w:rPr>
                <w:rStyle w:val="Hyperlink"/>
                <w:noProof/>
                <w:lang w:val="cy-GB"/>
              </w:rPr>
              <w:t>Newidiadau ac ychwanegiadau i Gynlluniau Codi Tâl Statudol</w:t>
            </w:r>
            <w:r>
              <w:rPr>
                <w:rStyle w:val="Hyperlink"/>
                <w:noProof/>
                <w:lang w:val="cy-GB"/>
              </w:rPr>
              <w:t>.............................</w:t>
            </w:r>
            <w:r>
              <w:rPr>
                <w:noProof/>
                <w:webHidden/>
              </w:rPr>
              <w:fldChar w:fldCharType="begin"/>
            </w:r>
            <w:r>
              <w:rPr>
                <w:noProof/>
                <w:webHidden/>
              </w:rPr>
              <w:instrText xml:space="preserve"> PAGEREF _Toc527986550 \h </w:instrText>
            </w:r>
            <w:r>
              <w:rPr>
                <w:noProof/>
                <w:webHidden/>
              </w:rPr>
            </w:r>
            <w:r>
              <w:rPr>
                <w:noProof/>
                <w:webHidden/>
              </w:rPr>
              <w:fldChar w:fldCharType="separate"/>
            </w:r>
            <w:r>
              <w:rPr>
                <w:noProof/>
                <w:webHidden/>
              </w:rPr>
              <w:t>5</w:t>
            </w:r>
            <w:r>
              <w:rPr>
                <w:noProof/>
                <w:webHidden/>
              </w:rPr>
              <w:fldChar w:fldCharType="end"/>
            </w:r>
          </w:hyperlink>
        </w:p>
        <w:p w14:paraId="16E8164E" w14:textId="2BAEFC87" w:rsidR="005C080D" w:rsidRDefault="005C080D" w:rsidP="005C080D">
          <w:pPr>
            <w:pStyle w:val="TOC2"/>
            <w:framePr w:h="10941" w:hRule="exact" w:hSpace="180" w:wrap="around" w:vAnchor="text" w:hAnchor="margin" w:y="63"/>
            <w:tabs>
              <w:tab w:val="right" w:leader="dot" w:pos="-10"/>
              <w:tab w:val="left" w:pos="880"/>
            </w:tabs>
            <w:rPr>
              <w:rFonts w:asciiTheme="minorHAnsi" w:eastAsiaTheme="minorEastAsia" w:hAnsiTheme="minorHAnsi" w:cstheme="minorBidi"/>
              <w:noProof/>
              <w:sz w:val="22"/>
              <w:szCs w:val="22"/>
              <w:lang w:eastAsia="en-GB"/>
            </w:rPr>
          </w:pPr>
          <w:hyperlink w:anchor="_Toc527986551" w:history="1">
            <w:r w:rsidRPr="00537CB6">
              <w:rPr>
                <w:rStyle w:val="Hyperlink"/>
                <w:noProof/>
              </w:rPr>
              <w:t>4.1</w:t>
            </w:r>
            <w:r>
              <w:rPr>
                <w:rFonts w:asciiTheme="minorHAnsi" w:eastAsiaTheme="minorEastAsia" w:hAnsiTheme="minorHAnsi" w:cstheme="minorBidi"/>
                <w:noProof/>
                <w:sz w:val="22"/>
                <w:szCs w:val="22"/>
                <w:lang w:eastAsia="en-GB"/>
              </w:rPr>
              <w:tab/>
            </w:r>
            <w:r w:rsidRPr="00537CB6">
              <w:rPr>
                <w:rStyle w:val="Hyperlink"/>
                <w:noProof/>
                <w:lang w:val="cy-GB"/>
              </w:rPr>
              <w:t>Cynyddu taliadau i symud tuag at adennill costau yn llawn</w:t>
            </w:r>
            <w:r>
              <w:rPr>
                <w:rStyle w:val="Hyperlink"/>
                <w:noProof/>
                <w:lang w:val="cy-GB"/>
              </w:rPr>
              <w:t>..............</w:t>
            </w:r>
            <w:r>
              <w:rPr>
                <w:noProof/>
                <w:webHidden/>
              </w:rPr>
              <w:t>............</w:t>
            </w:r>
            <w:r>
              <w:rPr>
                <w:noProof/>
                <w:webHidden/>
              </w:rPr>
              <w:fldChar w:fldCharType="begin"/>
            </w:r>
            <w:r>
              <w:rPr>
                <w:noProof/>
                <w:webHidden/>
              </w:rPr>
              <w:instrText xml:space="preserve"> PAGEREF _Toc527986551 \h </w:instrText>
            </w:r>
            <w:r>
              <w:rPr>
                <w:noProof/>
                <w:webHidden/>
              </w:rPr>
            </w:r>
            <w:r>
              <w:rPr>
                <w:noProof/>
                <w:webHidden/>
              </w:rPr>
              <w:fldChar w:fldCharType="separate"/>
            </w:r>
            <w:r>
              <w:rPr>
                <w:noProof/>
                <w:webHidden/>
              </w:rPr>
              <w:t>5</w:t>
            </w:r>
            <w:r>
              <w:rPr>
                <w:noProof/>
                <w:webHidden/>
              </w:rPr>
              <w:fldChar w:fldCharType="end"/>
            </w:r>
          </w:hyperlink>
        </w:p>
        <w:p w14:paraId="60AC7F2F" w14:textId="6D515B81" w:rsidR="005C080D" w:rsidRDefault="005C080D" w:rsidP="005C080D">
          <w:pPr>
            <w:pStyle w:val="TOC2"/>
            <w:framePr w:h="10941" w:hRule="exact" w:hSpace="180" w:wrap="around" w:vAnchor="text" w:hAnchor="margin" w:y="63"/>
            <w:tabs>
              <w:tab w:val="right" w:leader="dot" w:pos="-10"/>
              <w:tab w:val="left" w:pos="880"/>
            </w:tabs>
            <w:rPr>
              <w:rFonts w:asciiTheme="minorHAnsi" w:eastAsiaTheme="minorEastAsia" w:hAnsiTheme="minorHAnsi" w:cstheme="minorBidi"/>
              <w:noProof/>
              <w:sz w:val="22"/>
              <w:szCs w:val="22"/>
              <w:lang w:eastAsia="en-GB"/>
            </w:rPr>
          </w:pPr>
          <w:hyperlink w:anchor="_Toc527986552" w:history="1">
            <w:r w:rsidRPr="00537CB6">
              <w:rPr>
                <w:rStyle w:val="Hyperlink"/>
                <w:noProof/>
              </w:rPr>
              <w:t>4.2</w:t>
            </w:r>
            <w:r>
              <w:rPr>
                <w:rFonts w:asciiTheme="minorHAnsi" w:eastAsiaTheme="minorEastAsia" w:hAnsiTheme="minorHAnsi" w:cstheme="minorBidi"/>
                <w:noProof/>
                <w:sz w:val="22"/>
                <w:szCs w:val="22"/>
                <w:lang w:eastAsia="en-GB"/>
              </w:rPr>
              <w:tab/>
            </w:r>
            <w:r w:rsidRPr="00537CB6">
              <w:rPr>
                <w:rStyle w:val="Hyperlink"/>
                <w:noProof/>
                <w:lang w:val="cy-GB"/>
              </w:rPr>
              <w:t>Y Tâl Uned Safonol am Dynnu Dŵr</w:t>
            </w:r>
            <w:r>
              <w:rPr>
                <w:rStyle w:val="Hyperlink"/>
                <w:noProof/>
                <w:lang w:val="cy-GB"/>
              </w:rPr>
              <w:t>..............................................................</w:t>
            </w:r>
            <w:r>
              <w:rPr>
                <w:noProof/>
                <w:webHidden/>
              </w:rPr>
              <w:fldChar w:fldCharType="begin"/>
            </w:r>
            <w:r>
              <w:rPr>
                <w:noProof/>
                <w:webHidden/>
              </w:rPr>
              <w:instrText xml:space="preserve"> PAGEREF _Toc527986552 \h </w:instrText>
            </w:r>
            <w:r>
              <w:rPr>
                <w:noProof/>
                <w:webHidden/>
              </w:rPr>
            </w:r>
            <w:r>
              <w:rPr>
                <w:noProof/>
                <w:webHidden/>
              </w:rPr>
              <w:fldChar w:fldCharType="separate"/>
            </w:r>
            <w:r>
              <w:rPr>
                <w:noProof/>
                <w:webHidden/>
              </w:rPr>
              <w:t>6</w:t>
            </w:r>
            <w:r>
              <w:rPr>
                <w:noProof/>
                <w:webHidden/>
              </w:rPr>
              <w:fldChar w:fldCharType="end"/>
            </w:r>
          </w:hyperlink>
        </w:p>
        <w:p w14:paraId="54981E8A" w14:textId="35EC6074" w:rsidR="005C080D" w:rsidRDefault="005C080D" w:rsidP="005C080D">
          <w:pPr>
            <w:pStyle w:val="TOC2"/>
            <w:framePr w:h="10941" w:hRule="exact" w:hSpace="180" w:wrap="around" w:vAnchor="text" w:hAnchor="margin" w:y="63"/>
            <w:tabs>
              <w:tab w:val="right" w:leader="dot" w:pos="-10"/>
              <w:tab w:val="left" w:pos="880"/>
            </w:tabs>
            <w:rPr>
              <w:rFonts w:asciiTheme="minorHAnsi" w:eastAsiaTheme="minorEastAsia" w:hAnsiTheme="minorHAnsi" w:cstheme="minorBidi"/>
              <w:noProof/>
              <w:sz w:val="22"/>
              <w:szCs w:val="22"/>
              <w:lang w:eastAsia="en-GB"/>
            </w:rPr>
          </w:pPr>
          <w:hyperlink w:anchor="_Toc527986553" w:history="1">
            <w:r w:rsidRPr="00537CB6">
              <w:rPr>
                <w:rStyle w:val="Hyperlink"/>
                <w:noProof/>
              </w:rPr>
              <w:t>4.3</w:t>
            </w:r>
            <w:r>
              <w:rPr>
                <w:rFonts w:asciiTheme="minorHAnsi" w:eastAsiaTheme="minorEastAsia" w:hAnsiTheme="minorHAnsi" w:cstheme="minorBidi"/>
                <w:noProof/>
                <w:sz w:val="22"/>
                <w:szCs w:val="22"/>
                <w:lang w:eastAsia="en-GB"/>
              </w:rPr>
              <w:tab/>
            </w:r>
            <w:r w:rsidRPr="00537CB6">
              <w:rPr>
                <w:rStyle w:val="Hyperlink"/>
                <w:noProof/>
                <w:lang w:val="cy-GB"/>
              </w:rPr>
              <w:t>Rheoliadau Rheoli Peryglon Damweiniau Mawr</w:t>
            </w:r>
            <w:r>
              <w:rPr>
                <w:rStyle w:val="Hyperlink"/>
                <w:noProof/>
                <w:lang w:val="cy-GB"/>
              </w:rPr>
              <w:t>...........................................</w:t>
            </w:r>
            <w:r>
              <w:rPr>
                <w:noProof/>
                <w:webHidden/>
              </w:rPr>
              <w:fldChar w:fldCharType="begin"/>
            </w:r>
            <w:r>
              <w:rPr>
                <w:noProof/>
                <w:webHidden/>
              </w:rPr>
              <w:instrText xml:space="preserve"> PAGEREF _Toc527986553 \h </w:instrText>
            </w:r>
            <w:r>
              <w:rPr>
                <w:noProof/>
                <w:webHidden/>
              </w:rPr>
            </w:r>
            <w:r>
              <w:rPr>
                <w:noProof/>
                <w:webHidden/>
              </w:rPr>
              <w:fldChar w:fldCharType="separate"/>
            </w:r>
            <w:r>
              <w:rPr>
                <w:noProof/>
                <w:webHidden/>
              </w:rPr>
              <w:t>7</w:t>
            </w:r>
            <w:r>
              <w:rPr>
                <w:noProof/>
                <w:webHidden/>
              </w:rPr>
              <w:fldChar w:fldCharType="end"/>
            </w:r>
          </w:hyperlink>
        </w:p>
        <w:p w14:paraId="6AD8869F" w14:textId="0BA523CE" w:rsidR="005C080D" w:rsidRDefault="005C080D" w:rsidP="005C080D">
          <w:pPr>
            <w:pStyle w:val="TOC2"/>
            <w:framePr w:h="10941" w:hRule="exact" w:hSpace="180" w:wrap="around" w:vAnchor="text" w:hAnchor="margin" w:y="63"/>
            <w:tabs>
              <w:tab w:val="right" w:leader="dot" w:pos="-10"/>
              <w:tab w:val="left" w:pos="880"/>
            </w:tabs>
            <w:rPr>
              <w:rFonts w:asciiTheme="minorHAnsi" w:eastAsiaTheme="minorEastAsia" w:hAnsiTheme="minorHAnsi" w:cstheme="minorBidi"/>
              <w:noProof/>
              <w:sz w:val="22"/>
              <w:szCs w:val="22"/>
              <w:lang w:eastAsia="en-GB"/>
            </w:rPr>
          </w:pPr>
          <w:hyperlink w:anchor="_Toc527986554" w:history="1">
            <w:r w:rsidRPr="00537CB6">
              <w:rPr>
                <w:rStyle w:val="Hyperlink"/>
                <w:noProof/>
              </w:rPr>
              <w:t>4.4</w:t>
            </w:r>
            <w:r>
              <w:rPr>
                <w:rFonts w:asciiTheme="minorHAnsi" w:eastAsiaTheme="minorEastAsia" w:hAnsiTheme="minorHAnsi" w:cstheme="minorBidi"/>
                <w:noProof/>
                <w:sz w:val="22"/>
                <w:szCs w:val="22"/>
                <w:lang w:eastAsia="en-GB"/>
              </w:rPr>
              <w:tab/>
            </w:r>
            <w:r w:rsidRPr="00537CB6">
              <w:rPr>
                <w:rStyle w:val="Hyperlink"/>
                <w:noProof/>
                <w:lang w:val="cy-GB"/>
              </w:rPr>
              <w:t>Asesu Cynlluniau Adfer Gwastraff</w:t>
            </w:r>
            <w:r>
              <w:rPr>
                <w:rStyle w:val="Hyperlink"/>
                <w:noProof/>
                <w:lang w:val="cy-GB"/>
              </w:rPr>
              <w:t>…</w:t>
            </w:r>
            <w:r>
              <w:rPr>
                <w:noProof/>
                <w:webHidden/>
              </w:rPr>
              <w:t>……………………………………………</w:t>
            </w:r>
            <w:r>
              <w:rPr>
                <w:noProof/>
                <w:webHidden/>
              </w:rPr>
              <w:fldChar w:fldCharType="begin"/>
            </w:r>
            <w:r>
              <w:rPr>
                <w:noProof/>
                <w:webHidden/>
              </w:rPr>
              <w:instrText xml:space="preserve"> PAGEREF _Toc527986554 \h </w:instrText>
            </w:r>
            <w:r>
              <w:rPr>
                <w:noProof/>
                <w:webHidden/>
              </w:rPr>
            </w:r>
            <w:r>
              <w:rPr>
                <w:noProof/>
                <w:webHidden/>
              </w:rPr>
              <w:fldChar w:fldCharType="separate"/>
            </w:r>
            <w:r>
              <w:rPr>
                <w:noProof/>
                <w:webHidden/>
              </w:rPr>
              <w:t>7</w:t>
            </w:r>
            <w:r>
              <w:rPr>
                <w:noProof/>
                <w:webHidden/>
              </w:rPr>
              <w:fldChar w:fldCharType="end"/>
            </w:r>
          </w:hyperlink>
        </w:p>
        <w:p w14:paraId="0FB17095" w14:textId="3C0C9D8A" w:rsidR="005C080D" w:rsidRDefault="005C080D" w:rsidP="005C080D">
          <w:pPr>
            <w:pStyle w:val="TOC2"/>
            <w:framePr w:h="10941" w:hRule="exact" w:hSpace="180" w:wrap="around" w:vAnchor="text" w:hAnchor="margin" w:y="63"/>
            <w:tabs>
              <w:tab w:val="right" w:leader="dot" w:pos="-10"/>
              <w:tab w:val="left" w:pos="880"/>
            </w:tabs>
            <w:rPr>
              <w:rFonts w:asciiTheme="minorHAnsi" w:eastAsiaTheme="minorEastAsia" w:hAnsiTheme="minorHAnsi" w:cstheme="minorBidi"/>
              <w:noProof/>
              <w:sz w:val="22"/>
              <w:szCs w:val="22"/>
              <w:lang w:eastAsia="en-GB"/>
            </w:rPr>
          </w:pPr>
          <w:hyperlink w:anchor="_Toc527986555" w:history="1">
            <w:r w:rsidRPr="00537CB6">
              <w:rPr>
                <w:rStyle w:val="Hyperlink"/>
                <w:noProof/>
              </w:rPr>
              <w:t>4.5</w:t>
            </w:r>
            <w:r>
              <w:rPr>
                <w:rFonts w:asciiTheme="minorHAnsi" w:eastAsiaTheme="minorEastAsia" w:hAnsiTheme="minorHAnsi" w:cstheme="minorBidi"/>
                <w:noProof/>
                <w:sz w:val="22"/>
                <w:szCs w:val="22"/>
                <w:lang w:eastAsia="en-GB"/>
              </w:rPr>
              <w:tab/>
            </w:r>
            <w:r w:rsidRPr="00537CB6">
              <w:rPr>
                <w:rStyle w:val="Hyperlink"/>
                <w:noProof/>
                <w:lang w:val="cy-GB"/>
              </w:rPr>
              <w:t>Y Gyfarwyddeb Gweithfeydd Hylosgi Canolig</w:t>
            </w:r>
            <w:r>
              <w:rPr>
                <w:noProof/>
                <w:webHidden/>
              </w:rPr>
              <w:t>…………………………………</w:t>
            </w:r>
            <w:r>
              <w:rPr>
                <w:noProof/>
                <w:webHidden/>
              </w:rPr>
              <w:fldChar w:fldCharType="begin"/>
            </w:r>
            <w:r>
              <w:rPr>
                <w:noProof/>
                <w:webHidden/>
              </w:rPr>
              <w:instrText xml:space="preserve"> PAGEREF _Toc527986555 \h </w:instrText>
            </w:r>
            <w:r>
              <w:rPr>
                <w:noProof/>
                <w:webHidden/>
              </w:rPr>
            </w:r>
            <w:r>
              <w:rPr>
                <w:noProof/>
                <w:webHidden/>
              </w:rPr>
              <w:fldChar w:fldCharType="separate"/>
            </w:r>
            <w:r>
              <w:rPr>
                <w:noProof/>
                <w:webHidden/>
              </w:rPr>
              <w:t>8</w:t>
            </w:r>
            <w:r>
              <w:rPr>
                <w:noProof/>
                <w:webHidden/>
              </w:rPr>
              <w:fldChar w:fldCharType="end"/>
            </w:r>
          </w:hyperlink>
        </w:p>
        <w:p w14:paraId="2538D07C" w14:textId="2EB0B975" w:rsidR="005C080D" w:rsidRDefault="005C080D" w:rsidP="005C080D">
          <w:pPr>
            <w:pStyle w:val="TOC3"/>
            <w:framePr w:h="10941" w:hRule="exact" w:hSpace="180" w:wrap="around" w:vAnchor="text" w:hAnchor="margin" w:y="63"/>
            <w:rPr>
              <w:rFonts w:asciiTheme="minorHAnsi" w:eastAsiaTheme="minorEastAsia" w:hAnsiTheme="minorHAnsi" w:cstheme="minorBidi"/>
              <w:sz w:val="22"/>
              <w:szCs w:val="22"/>
              <w:lang w:eastAsia="en-GB"/>
            </w:rPr>
          </w:pPr>
          <w:hyperlink w:anchor="_Toc527986556" w:history="1">
            <w:r w:rsidRPr="00537CB6">
              <w:rPr>
                <w:rStyle w:val="Hyperlink"/>
              </w:rPr>
              <w:t>4.5.1</w:t>
            </w:r>
            <w:r>
              <w:rPr>
                <w:rFonts w:asciiTheme="minorHAnsi" w:eastAsiaTheme="minorEastAsia" w:hAnsiTheme="minorHAnsi" w:cstheme="minorBidi"/>
                <w:sz w:val="22"/>
                <w:szCs w:val="22"/>
                <w:lang w:eastAsia="en-GB"/>
              </w:rPr>
              <w:tab/>
            </w:r>
            <w:r w:rsidRPr="00537CB6">
              <w:rPr>
                <w:rStyle w:val="Hyperlink"/>
                <w:lang w:val="cy-GB"/>
              </w:rPr>
              <w:t>Cefndir</w:t>
            </w:r>
            <w:r>
              <w:rPr>
                <w:rStyle w:val="Hyperlink"/>
                <w:lang w:val="cy-GB"/>
              </w:rPr>
              <w:t>....................................................................................................</w:t>
            </w:r>
            <w:r>
              <w:rPr>
                <w:webHidden/>
              </w:rPr>
              <w:fldChar w:fldCharType="begin"/>
            </w:r>
            <w:r>
              <w:rPr>
                <w:webHidden/>
              </w:rPr>
              <w:instrText xml:space="preserve"> PAGEREF _Toc527986556 \h </w:instrText>
            </w:r>
            <w:r>
              <w:rPr>
                <w:webHidden/>
              </w:rPr>
            </w:r>
            <w:r>
              <w:rPr>
                <w:webHidden/>
              </w:rPr>
              <w:fldChar w:fldCharType="separate"/>
            </w:r>
            <w:r>
              <w:rPr>
                <w:webHidden/>
              </w:rPr>
              <w:t>9</w:t>
            </w:r>
            <w:r>
              <w:rPr>
                <w:webHidden/>
              </w:rPr>
              <w:fldChar w:fldCharType="end"/>
            </w:r>
          </w:hyperlink>
        </w:p>
        <w:p w14:paraId="0FA2DC0C" w14:textId="45BDF7B1" w:rsidR="005C080D" w:rsidRDefault="005C080D" w:rsidP="005C080D">
          <w:pPr>
            <w:pStyle w:val="TOC3"/>
            <w:framePr w:h="10941" w:hRule="exact" w:hSpace="180" w:wrap="around" w:vAnchor="text" w:hAnchor="margin" w:y="63"/>
            <w:rPr>
              <w:rFonts w:asciiTheme="minorHAnsi" w:eastAsiaTheme="minorEastAsia" w:hAnsiTheme="minorHAnsi" w:cstheme="minorBidi"/>
              <w:sz w:val="22"/>
              <w:szCs w:val="22"/>
              <w:lang w:eastAsia="en-GB"/>
            </w:rPr>
          </w:pPr>
          <w:hyperlink w:anchor="_Toc527986557" w:history="1">
            <w:r w:rsidRPr="00537CB6">
              <w:rPr>
                <w:rStyle w:val="Hyperlink"/>
              </w:rPr>
              <w:t>4.5.2</w:t>
            </w:r>
            <w:r>
              <w:rPr>
                <w:rFonts w:asciiTheme="minorHAnsi" w:eastAsiaTheme="minorEastAsia" w:hAnsiTheme="minorHAnsi" w:cstheme="minorBidi"/>
                <w:sz w:val="22"/>
                <w:szCs w:val="22"/>
                <w:lang w:eastAsia="en-GB"/>
              </w:rPr>
              <w:tab/>
            </w:r>
            <w:r w:rsidRPr="00537CB6">
              <w:rPr>
                <w:rStyle w:val="Hyperlink"/>
                <w:lang w:val="cy-GB"/>
              </w:rPr>
              <w:t>Cynnig newydd ar gyfer 2019/20</w:t>
            </w:r>
            <w:r>
              <w:rPr>
                <w:rStyle w:val="Hyperlink"/>
                <w:lang w:val="cy-GB"/>
              </w:rPr>
              <w:t>..........................................................</w:t>
            </w:r>
            <w:r>
              <w:rPr>
                <w:webHidden/>
              </w:rPr>
              <w:fldChar w:fldCharType="begin"/>
            </w:r>
            <w:r>
              <w:rPr>
                <w:webHidden/>
              </w:rPr>
              <w:instrText xml:space="preserve"> PAGEREF _Toc527986557 \h </w:instrText>
            </w:r>
            <w:r>
              <w:rPr>
                <w:webHidden/>
              </w:rPr>
            </w:r>
            <w:r>
              <w:rPr>
                <w:webHidden/>
              </w:rPr>
              <w:fldChar w:fldCharType="separate"/>
            </w:r>
            <w:r>
              <w:rPr>
                <w:webHidden/>
              </w:rPr>
              <w:t>10</w:t>
            </w:r>
            <w:r>
              <w:rPr>
                <w:webHidden/>
              </w:rPr>
              <w:fldChar w:fldCharType="end"/>
            </w:r>
          </w:hyperlink>
        </w:p>
        <w:p w14:paraId="75E07845" w14:textId="40EB8B45" w:rsidR="005C080D" w:rsidRDefault="005C080D" w:rsidP="005C080D">
          <w:pPr>
            <w:pStyle w:val="TOC1"/>
            <w:framePr w:h="10941" w:hRule="exact" w:wrap="around" w:y="63"/>
            <w:rPr>
              <w:rFonts w:asciiTheme="minorHAnsi" w:eastAsiaTheme="minorEastAsia" w:hAnsiTheme="minorHAnsi" w:cstheme="minorBidi"/>
              <w:noProof/>
              <w:color w:val="auto"/>
              <w:sz w:val="22"/>
              <w:szCs w:val="22"/>
              <w:lang w:eastAsia="en-GB"/>
            </w:rPr>
          </w:pPr>
          <w:hyperlink w:anchor="_Toc527986558" w:history="1">
            <w:r w:rsidRPr="00537CB6">
              <w:rPr>
                <w:rStyle w:val="Hyperlink"/>
                <w:noProof/>
              </w:rPr>
              <w:t>5</w:t>
            </w:r>
            <w:r>
              <w:rPr>
                <w:rFonts w:asciiTheme="minorHAnsi" w:eastAsiaTheme="minorEastAsia" w:hAnsiTheme="minorHAnsi" w:cstheme="minorBidi"/>
                <w:noProof/>
                <w:color w:val="auto"/>
                <w:sz w:val="22"/>
                <w:szCs w:val="22"/>
                <w:lang w:eastAsia="en-GB"/>
              </w:rPr>
              <w:tab/>
            </w:r>
            <w:r w:rsidRPr="00537CB6">
              <w:rPr>
                <w:rStyle w:val="Hyperlink"/>
                <w:noProof/>
                <w:lang w:val="cy-GB"/>
              </w:rPr>
              <w:t>Materion eraill i'w nodi</w:t>
            </w:r>
            <w:r>
              <w:rPr>
                <w:rStyle w:val="Hyperlink"/>
                <w:noProof/>
                <w:lang w:val="cy-GB"/>
              </w:rPr>
              <w:t>..........................................................................................</w:t>
            </w:r>
            <w:r>
              <w:rPr>
                <w:noProof/>
                <w:webHidden/>
              </w:rPr>
              <w:fldChar w:fldCharType="begin"/>
            </w:r>
            <w:r>
              <w:rPr>
                <w:noProof/>
                <w:webHidden/>
              </w:rPr>
              <w:instrText xml:space="preserve"> PAGEREF _Toc527986558 \h </w:instrText>
            </w:r>
            <w:r>
              <w:rPr>
                <w:noProof/>
                <w:webHidden/>
              </w:rPr>
            </w:r>
            <w:r>
              <w:rPr>
                <w:noProof/>
                <w:webHidden/>
              </w:rPr>
              <w:fldChar w:fldCharType="separate"/>
            </w:r>
            <w:r>
              <w:rPr>
                <w:noProof/>
                <w:webHidden/>
              </w:rPr>
              <w:t>13</w:t>
            </w:r>
            <w:r>
              <w:rPr>
                <w:noProof/>
                <w:webHidden/>
              </w:rPr>
              <w:fldChar w:fldCharType="end"/>
            </w:r>
          </w:hyperlink>
        </w:p>
        <w:p w14:paraId="3F72ECF2" w14:textId="2E869E01" w:rsidR="005C080D" w:rsidRDefault="005C080D" w:rsidP="005C080D">
          <w:pPr>
            <w:pStyle w:val="TOC2"/>
            <w:framePr w:h="10941" w:hRule="exact" w:hSpace="180" w:wrap="around" w:vAnchor="text" w:hAnchor="margin" w:y="63"/>
            <w:tabs>
              <w:tab w:val="right" w:leader="dot" w:pos="-10"/>
              <w:tab w:val="left" w:pos="880"/>
            </w:tabs>
            <w:rPr>
              <w:rFonts w:asciiTheme="minorHAnsi" w:eastAsiaTheme="minorEastAsia" w:hAnsiTheme="minorHAnsi" w:cstheme="minorBidi"/>
              <w:noProof/>
              <w:sz w:val="22"/>
              <w:szCs w:val="22"/>
              <w:lang w:eastAsia="en-GB"/>
            </w:rPr>
          </w:pPr>
          <w:hyperlink w:anchor="_Toc527986559" w:history="1">
            <w:r w:rsidRPr="00537CB6">
              <w:rPr>
                <w:rStyle w:val="Hyperlink"/>
                <w:noProof/>
              </w:rPr>
              <w:t>5.1</w:t>
            </w:r>
            <w:r>
              <w:rPr>
                <w:rFonts w:asciiTheme="minorHAnsi" w:eastAsiaTheme="minorEastAsia" w:hAnsiTheme="minorHAnsi" w:cstheme="minorBidi"/>
                <w:noProof/>
                <w:sz w:val="22"/>
                <w:szCs w:val="22"/>
                <w:lang w:eastAsia="en-GB"/>
              </w:rPr>
              <w:tab/>
            </w:r>
            <w:r w:rsidRPr="00537CB6">
              <w:rPr>
                <w:rStyle w:val="Hyperlink"/>
                <w:noProof/>
                <w:lang w:val="cy-GB"/>
              </w:rPr>
              <w:t>Amrywiadau o ran Rheoliadau Trwyddedu Amgylcheddol</w:t>
            </w:r>
            <w:r>
              <w:rPr>
                <w:noProof/>
                <w:webHidden/>
              </w:rPr>
              <w:t>………………….</w:t>
            </w:r>
            <w:r>
              <w:rPr>
                <w:noProof/>
                <w:webHidden/>
              </w:rPr>
              <w:fldChar w:fldCharType="begin"/>
            </w:r>
            <w:r>
              <w:rPr>
                <w:noProof/>
                <w:webHidden/>
              </w:rPr>
              <w:instrText xml:space="preserve"> PAGEREF _Toc527986559 \h </w:instrText>
            </w:r>
            <w:r>
              <w:rPr>
                <w:noProof/>
                <w:webHidden/>
              </w:rPr>
            </w:r>
            <w:r>
              <w:rPr>
                <w:noProof/>
                <w:webHidden/>
              </w:rPr>
              <w:fldChar w:fldCharType="separate"/>
            </w:r>
            <w:r>
              <w:rPr>
                <w:noProof/>
                <w:webHidden/>
              </w:rPr>
              <w:t>13</w:t>
            </w:r>
            <w:r>
              <w:rPr>
                <w:noProof/>
                <w:webHidden/>
              </w:rPr>
              <w:fldChar w:fldCharType="end"/>
            </w:r>
          </w:hyperlink>
        </w:p>
        <w:p w14:paraId="36F8DFC0" w14:textId="6D395991" w:rsidR="005C080D" w:rsidRDefault="005C080D" w:rsidP="005C080D">
          <w:pPr>
            <w:pStyle w:val="TOC3"/>
            <w:framePr w:h="10941" w:hRule="exact" w:hSpace="180" w:wrap="around" w:vAnchor="text" w:hAnchor="margin" w:y="63"/>
            <w:rPr>
              <w:rFonts w:asciiTheme="minorHAnsi" w:eastAsiaTheme="minorEastAsia" w:hAnsiTheme="minorHAnsi" w:cstheme="minorBidi"/>
              <w:sz w:val="22"/>
              <w:szCs w:val="22"/>
              <w:lang w:eastAsia="en-GB"/>
            </w:rPr>
          </w:pPr>
          <w:hyperlink w:anchor="_Toc527986560" w:history="1">
            <w:r w:rsidRPr="00537CB6">
              <w:rPr>
                <w:rStyle w:val="Hyperlink"/>
              </w:rPr>
              <w:t>5.1.1</w:t>
            </w:r>
            <w:r>
              <w:rPr>
                <w:rFonts w:asciiTheme="minorHAnsi" w:eastAsiaTheme="minorEastAsia" w:hAnsiTheme="minorHAnsi" w:cstheme="minorBidi"/>
                <w:sz w:val="22"/>
                <w:szCs w:val="22"/>
                <w:lang w:eastAsia="en-GB"/>
              </w:rPr>
              <w:tab/>
            </w:r>
            <w:r w:rsidRPr="00537CB6">
              <w:rPr>
                <w:rStyle w:val="Hyperlink"/>
                <w:lang w:val="cy-GB"/>
              </w:rPr>
              <w:t>Amrywiadau gweinyddol</w:t>
            </w:r>
            <w:r>
              <w:rPr>
                <w:rStyle w:val="Hyperlink"/>
                <w:lang w:val="cy-GB"/>
              </w:rPr>
              <w:t>........................................................................</w:t>
            </w:r>
            <w:r>
              <w:rPr>
                <w:webHidden/>
              </w:rPr>
              <w:fldChar w:fldCharType="begin"/>
            </w:r>
            <w:r>
              <w:rPr>
                <w:webHidden/>
              </w:rPr>
              <w:instrText xml:space="preserve"> PAGEREF _Toc527986560 \h </w:instrText>
            </w:r>
            <w:r>
              <w:rPr>
                <w:webHidden/>
              </w:rPr>
            </w:r>
            <w:r>
              <w:rPr>
                <w:webHidden/>
              </w:rPr>
              <w:fldChar w:fldCharType="separate"/>
            </w:r>
            <w:r>
              <w:rPr>
                <w:webHidden/>
              </w:rPr>
              <w:t>13</w:t>
            </w:r>
            <w:r>
              <w:rPr>
                <w:webHidden/>
              </w:rPr>
              <w:fldChar w:fldCharType="end"/>
            </w:r>
          </w:hyperlink>
        </w:p>
        <w:p w14:paraId="04AC8871" w14:textId="2C7FCB08" w:rsidR="005C080D" w:rsidRDefault="005C080D" w:rsidP="005C080D">
          <w:pPr>
            <w:pStyle w:val="TOC3"/>
            <w:framePr w:h="10941" w:hRule="exact" w:hSpace="180" w:wrap="around" w:vAnchor="text" w:hAnchor="margin" w:y="63"/>
            <w:rPr>
              <w:rFonts w:asciiTheme="minorHAnsi" w:eastAsiaTheme="minorEastAsia" w:hAnsiTheme="minorHAnsi" w:cstheme="minorBidi"/>
              <w:sz w:val="22"/>
              <w:szCs w:val="22"/>
              <w:lang w:eastAsia="en-GB"/>
            </w:rPr>
          </w:pPr>
          <w:hyperlink w:anchor="_Toc527986561" w:history="1">
            <w:r w:rsidRPr="00537CB6">
              <w:rPr>
                <w:rStyle w:val="Hyperlink"/>
              </w:rPr>
              <w:t>5.1.2</w:t>
            </w:r>
            <w:r>
              <w:rPr>
                <w:rFonts w:asciiTheme="minorHAnsi" w:eastAsiaTheme="minorEastAsia" w:hAnsiTheme="minorHAnsi" w:cstheme="minorBidi"/>
                <w:sz w:val="22"/>
                <w:szCs w:val="22"/>
                <w:lang w:eastAsia="en-GB"/>
              </w:rPr>
              <w:tab/>
            </w:r>
            <w:r w:rsidRPr="00537CB6">
              <w:rPr>
                <w:rStyle w:val="Hyperlink"/>
                <w:lang w:val="cy-GB"/>
              </w:rPr>
              <w:t>Amrywiad a ddechreuir gan y rheoleiddiwr</w:t>
            </w:r>
            <w:r>
              <w:rPr>
                <w:rStyle w:val="Hyperlink"/>
                <w:lang w:val="cy-GB"/>
              </w:rPr>
              <w:t>............................................</w:t>
            </w:r>
            <w:r>
              <w:rPr>
                <w:webHidden/>
              </w:rPr>
              <w:fldChar w:fldCharType="begin"/>
            </w:r>
            <w:r>
              <w:rPr>
                <w:webHidden/>
              </w:rPr>
              <w:instrText xml:space="preserve"> PAGEREF _Toc527986561 \h </w:instrText>
            </w:r>
            <w:r>
              <w:rPr>
                <w:webHidden/>
              </w:rPr>
            </w:r>
            <w:r>
              <w:rPr>
                <w:webHidden/>
              </w:rPr>
              <w:fldChar w:fldCharType="separate"/>
            </w:r>
            <w:r>
              <w:rPr>
                <w:webHidden/>
              </w:rPr>
              <w:t>13</w:t>
            </w:r>
            <w:r>
              <w:rPr>
                <w:webHidden/>
              </w:rPr>
              <w:fldChar w:fldCharType="end"/>
            </w:r>
          </w:hyperlink>
        </w:p>
        <w:p w14:paraId="69FB19A9" w14:textId="617F1C9B" w:rsidR="005C080D" w:rsidRDefault="005C080D" w:rsidP="005C080D">
          <w:pPr>
            <w:pStyle w:val="TOC2"/>
            <w:framePr w:h="10941" w:hRule="exact" w:hSpace="180" w:wrap="around" w:vAnchor="text" w:hAnchor="margin" w:y="63"/>
            <w:tabs>
              <w:tab w:val="right" w:leader="dot" w:pos="-10"/>
              <w:tab w:val="left" w:pos="880"/>
            </w:tabs>
            <w:rPr>
              <w:rFonts w:asciiTheme="minorHAnsi" w:eastAsiaTheme="minorEastAsia" w:hAnsiTheme="minorHAnsi" w:cstheme="minorBidi"/>
              <w:noProof/>
              <w:sz w:val="22"/>
              <w:szCs w:val="22"/>
              <w:lang w:eastAsia="en-GB"/>
            </w:rPr>
          </w:pPr>
          <w:hyperlink w:anchor="_Toc527986562" w:history="1">
            <w:r w:rsidRPr="00537CB6">
              <w:rPr>
                <w:rStyle w:val="Hyperlink"/>
                <w:noProof/>
              </w:rPr>
              <w:t>5.2</w:t>
            </w:r>
            <w:r>
              <w:rPr>
                <w:rFonts w:asciiTheme="minorHAnsi" w:eastAsiaTheme="minorEastAsia" w:hAnsiTheme="minorHAnsi" w:cstheme="minorBidi"/>
                <w:noProof/>
                <w:sz w:val="22"/>
                <w:szCs w:val="22"/>
                <w:lang w:eastAsia="en-GB"/>
              </w:rPr>
              <w:tab/>
            </w:r>
            <w:r w:rsidRPr="00537CB6">
              <w:rPr>
                <w:rStyle w:val="Hyperlink"/>
                <w:noProof/>
                <w:lang w:val="cy-GB"/>
              </w:rPr>
              <w:t>Cyngor cyn ymgeisio</w:t>
            </w:r>
            <w:r>
              <w:rPr>
                <w:noProof/>
                <w:webHidden/>
              </w:rPr>
              <w:t>…………………………………………………………….</w:t>
            </w:r>
            <w:r>
              <w:rPr>
                <w:noProof/>
                <w:webHidden/>
              </w:rPr>
              <w:fldChar w:fldCharType="begin"/>
            </w:r>
            <w:r>
              <w:rPr>
                <w:noProof/>
                <w:webHidden/>
              </w:rPr>
              <w:instrText xml:space="preserve"> PAGEREF _Toc527986562 \h </w:instrText>
            </w:r>
            <w:r>
              <w:rPr>
                <w:noProof/>
                <w:webHidden/>
              </w:rPr>
            </w:r>
            <w:r>
              <w:rPr>
                <w:noProof/>
                <w:webHidden/>
              </w:rPr>
              <w:fldChar w:fldCharType="separate"/>
            </w:r>
            <w:r>
              <w:rPr>
                <w:noProof/>
                <w:webHidden/>
              </w:rPr>
              <w:t>14</w:t>
            </w:r>
            <w:r>
              <w:rPr>
                <w:noProof/>
                <w:webHidden/>
              </w:rPr>
              <w:fldChar w:fldCharType="end"/>
            </w:r>
          </w:hyperlink>
        </w:p>
        <w:p w14:paraId="61145497" w14:textId="19EC7EAF" w:rsidR="005C080D" w:rsidRDefault="005C080D" w:rsidP="005C080D">
          <w:pPr>
            <w:pStyle w:val="TOC3"/>
            <w:framePr w:h="10941" w:hRule="exact" w:hSpace="180" w:wrap="around" w:vAnchor="text" w:hAnchor="margin" w:y="63"/>
            <w:rPr>
              <w:rFonts w:asciiTheme="minorHAnsi" w:eastAsiaTheme="minorEastAsia" w:hAnsiTheme="minorHAnsi" w:cstheme="minorBidi"/>
              <w:sz w:val="22"/>
              <w:szCs w:val="22"/>
              <w:lang w:eastAsia="en-GB"/>
            </w:rPr>
          </w:pPr>
          <w:hyperlink w:anchor="_Toc527986563" w:history="1">
            <w:r w:rsidRPr="00537CB6">
              <w:rPr>
                <w:rStyle w:val="Hyperlink"/>
              </w:rPr>
              <w:t>5.2.1</w:t>
            </w:r>
            <w:r>
              <w:rPr>
                <w:rFonts w:asciiTheme="minorHAnsi" w:eastAsiaTheme="minorEastAsia" w:hAnsiTheme="minorHAnsi" w:cstheme="minorBidi"/>
                <w:sz w:val="22"/>
                <w:szCs w:val="22"/>
                <w:lang w:eastAsia="en-GB"/>
              </w:rPr>
              <w:tab/>
            </w:r>
            <w:r w:rsidRPr="00537CB6">
              <w:rPr>
                <w:rStyle w:val="Hyperlink"/>
                <w:lang w:val="cy-GB"/>
              </w:rPr>
              <w:t>Rheoliadau Trwyddedu Amgylcheddol ac Adnoddau Dŵr</w:t>
            </w:r>
            <w:r>
              <w:rPr>
                <w:rStyle w:val="Hyperlink"/>
                <w:lang w:val="cy-GB"/>
              </w:rPr>
              <w:t>....................</w:t>
            </w:r>
            <w:r>
              <w:rPr>
                <w:webHidden/>
              </w:rPr>
              <w:fldChar w:fldCharType="begin"/>
            </w:r>
            <w:r>
              <w:rPr>
                <w:webHidden/>
              </w:rPr>
              <w:instrText xml:space="preserve"> PAGEREF _Toc527986563 \h </w:instrText>
            </w:r>
            <w:r>
              <w:rPr>
                <w:webHidden/>
              </w:rPr>
            </w:r>
            <w:r>
              <w:rPr>
                <w:webHidden/>
              </w:rPr>
              <w:fldChar w:fldCharType="separate"/>
            </w:r>
            <w:r>
              <w:rPr>
                <w:webHidden/>
              </w:rPr>
              <w:t>15</w:t>
            </w:r>
            <w:r>
              <w:rPr>
                <w:webHidden/>
              </w:rPr>
              <w:fldChar w:fldCharType="end"/>
            </w:r>
          </w:hyperlink>
        </w:p>
        <w:p w14:paraId="63FE09C8" w14:textId="4ED29B13" w:rsidR="005C080D" w:rsidRDefault="005C080D" w:rsidP="005C080D">
          <w:pPr>
            <w:pStyle w:val="TOC3"/>
            <w:framePr w:h="10941" w:hRule="exact" w:hSpace="180" w:wrap="around" w:vAnchor="text" w:hAnchor="margin" w:y="63"/>
            <w:rPr>
              <w:rFonts w:asciiTheme="minorHAnsi" w:eastAsiaTheme="minorEastAsia" w:hAnsiTheme="minorHAnsi" w:cstheme="minorBidi"/>
              <w:sz w:val="22"/>
              <w:szCs w:val="22"/>
              <w:lang w:eastAsia="en-GB"/>
            </w:rPr>
          </w:pPr>
          <w:hyperlink w:anchor="_Toc527986564" w:history="1">
            <w:r w:rsidRPr="00537CB6">
              <w:rPr>
                <w:rStyle w:val="Hyperlink"/>
              </w:rPr>
              <w:t>5.2.2</w:t>
            </w:r>
            <w:r>
              <w:rPr>
                <w:rFonts w:asciiTheme="minorHAnsi" w:eastAsiaTheme="minorEastAsia" w:hAnsiTheme="minorHAnsi" w:cstheme="minorBidi"/>
                <w:sz w:val="22"/>
                <w:szCs w:val="22"/>
                <w:lang w:eastAsia="en-GB"/>
              </w:rPr>
              <w:tab/>
            </w:r>
            <w:r w:rsidRPr="00537CB6">
              <w:rPr>
                <w:rStyle w:val="Hyperlink"/>
                <w:lang w:val="cy-GB"/>
              </w:rPr>
              <w:t>Trwyddedau Cwympo Coed, Safleoedd Ewropeiaidd a Rhywogaethau a Warchodir gan Ewrop</w:t>
            </w:r>
            <w:r>
              <w:rPr>
                <w:rStyle w:val="Hyperlink"/>
                <w:lang w:val="cy-GB"/>
              </w:rPr>
              <w:t>.........................................................................................</w:t>
            </w:r>
            <w:r>
              <w:rPr>
                <w:webHidden/>
              </w:rPr>
              <w:fldChar w:fldCharType="begin"/>
            </w:r>
            <w:r>
              <w:rPr>
                <w:webHidden/>
              </w:rPr>
              <w:instrText xml:space="preserve"> PAGEREF _Toc527986564 \h </w:instrText>
            </w:r>
            <w:r>
              <w:rPr>
                <w:webHidden/>
              </w:rPr>
            </w:r>
            <w:r>
              <w:rPr>
                <w:webHidden/>
              </w:rPr>
              <w:fldChar w:fldCharType="separate"/>
            </w:r>
            <w:r>
              <w:rPr>
                <w:webHidden/>
              </w:rPr>
              <w:t>15</w:t>
            </w:r>
            <w:r>
              <w:rPr>
                <w:webHidden/>
              </w:rPr>
              <w:fldChar w:fldCharType="end"/>
            </w:r>
          </w:hyperlink>
        </w:p>
        <w:p w14:paraId="23CA3133" w14:textId="5FECFB83" w:rsidR="005C080D" w:rsidRDefault="005C080D" w:rsidP="005C080D">
          <w:pPr>
            <w:pStyle w:val="TOC2"/>
            <w:framePr w:h="10941" w:hRule="exact" w:hSpace="180" w:wrap="around" w:vAnchor="text" w:hAnchor="margin" w:y="63"/>
            <w:tabs>
              <w:tab w:val="right" w:leader="dot" w:pos="-10"/>
              <w:tab w:val="left" w:pos="880"/>
            </w:tabs>
            <w:rPr>
              <w:rFonts w:asciiTheme="minorHAnsi" w:eastAsiaTheme="minorEastAsia" w:hAnsiTheme="minorHAnsi" w:cstheme="minorBidi"/>
              <w:noProof/>
              <w:sz w:val="22"/>
              <w:szCs w:val="22"/>
              <w:lang w:eastAsia="en-GB"/>
            </w:rPr>
          </w:pPr>
          <w:hyperlink w:anchor="_Toc527986565" w:history="1">
            <w:r w:rsidRPr="00537CB6">
              <w:rPr>
                <w:rStyle w:val="Hyperlink"/>
                <w:noProof/>
              </w:rPr>
              <w:t>5.3</w:t>
            </w:r>
            <w:r>
              <w:rPr>
                <w:rFonts w:asciiTheme="minorHAnsi" w:eastAsiaTheme="minorEastAsia" w:hAnsiTheme="minorHAnsi" w:cstheme="minorBidi"/>
                <w:noProof/>
                <w:sz w:val="22"/>
                <w:szCs w:val="22"/>
                <w:lang w:eastAsia="en-GB"/>
              </w:rPr>
              <w:tab/>
            </w:r>
            <w:r w:rsidRPr="00537CB6">
              <w:rPr>
                <w:rStyle w:val="Hyperlink"/>
                <w:noProof/>
                <w:lang w:val="cy-GB"/>
              </w:rPr>
              <w:t>Cyngor ar adfer llygredd dŵr daear</w:t>
            </w:r>
            <w:r>
              <w:rPr>
                <w:rStyle w:val="Hyperlink"/>
                <w:noProof/>
                <w:lang w:val="cy-GB"/>
              </w:rPr>
              <w:t>..............................................................</w:t>
            </w:r>
            <w:r>
              <w:rPr>
                <w:noProof/>
                <w:webHidden/>
              </w:rPr>
              <w:fldChar w:fldCharType="begin"/>
            </w:r>
            <w:r>
              <w:rPr>
                <w:noProof/>
                <w:webHidden/>
              </w:rPr>
              <w:instrText xml:space="preserve"> PAGEREF _Toc527986565 \h </w:instrText>
            </w:r>
            <w:r>
              <w:rPr>
                <w:noProof/>
                <w:webHidden/>
              </w:rPr>
            </w:r>
            <w:r>
              <w:rPr>
                <w:noProof/>
                <w:webHidden/>
              </w:rPr>
              <w:fldChar w:fldCharType="separate"/>
            </w:r>
            <w:r>
              <w:rPr>
                <w:noProof/>
                <w:webHidden/>
              </w:rPr>
              <w:t>16</w:t>
            </w:r>
            <w:r>
              <w:rPr>
                <w:noProof/>
                <w:webHidden/>
              </w:rPr>
              <w:fldChar w:fldCharType="end"/>
            </w:r>
          </w:hyperlink>
        </w:p>
        <w:p w14:paraId="1ECE2874" w14:textId="2E46638A" w:rsidR="005C080D" w:rsidRDefault="005C080D" w:rsidP="005C080D">
          <w:pPr>
            <w:pStyle w:val="TOC2"/>
            <w:framePr w:h="10941" w:hRule="exact" w:hSpace="180" w:wrap="around" w:vAnchor="text" w:hAnchor="margin" w:y="63"/>
            <w:tabs>
              <w:tab w:val="right" w:leader="dot" w:pos="-10"/>
              <w:tab w:val="left" w:pos="880"/>
            </w:tabs>
            <w:rPr>
              <w:rFonts w:asciiTheme="minorHAnsi" w:eastAsiaTheme="minorEastAsia" w:hAnsiTheme="minorHAnsi" w:cstheme="minorBidi"/>
              <w:noProof/>
              <w:sz w:val="22"/>
              <w:szCs w:val="22"/>
              <w:lang w:eastAsia="en-GB"/>
            </w:rPr>
          </w:pPr>
          <w:hyperlink w:anchor="_Toc527986566" w:history="1">
            <w:r w:rsidRPr="00537CB6">
              <w:rPr>
                <w:rStyle w:val="Hyperlink"/>
                <w:noProof/>
              </w:rPr>
              <w:t>5.4</w:t>
            </w:r>
            <w:r>
              <w:rPr>
                <w:rFonts w:asciiTheme="minorHAnsi" w:eastAsiaTheme="minorEastAsia" w:hAnsiTheme="minorHAnsi" w:cstheme="minorBidi"/>
                <w:noProof/>
                <w:sz w:val="22"/>
                <w:szCs w:val="22"/>
                <w:lang w:eastAsia="en-GB"/>
              </w:rPr>
              <w:tab/>
            </w:r>
            <w:r w:rsidRPr="00537CB6">
              <w:rPr>
                <w:rStyle w:val="Hyperlink"/>
                <w:noProof/>
                <w:lang w:val="cy-GB"/>
              </w:rPr>
              <w:t>Gorfodi ac Adennill Costau Ymchwiliadau</w:t>
            </w:r>
            <w:r>
              <w:rPr>
                <w:rStyle w:val="Hyperlink"/>
                <w:noProof/>
                <w:lang w:val="cy-GB"/>
              </w:rPr>
              <w:t>....................................................</w:t>
            </w:r>
            <w:r>
              <w:rPr>
                <w:noProof/>
                <w:webHidden/>
              </w:rPr>
              <w:fldChar w:fldCharType="begin"/>
            </w:r>
            <w:r>
              <w:rPr>
                <w:noProof/>
                <w:webHidden/>
              </w:rPr>
              <w:instrText xml:space="preserve"> PAGEREF _Toc527986566 \h </w:instrText>
            </w:r>
            <w:r>
              <w:rPr>
                <w:noProof/>
                <w:webHidden/>
              </w:rPr>
            </w:r>
            <w:r>
              <w:rPr>
                <w:noProof/>
                <w:webHidden/>
              </w:rPr>
              <w:fldChar w:fldCharType="separate"/>
            </w:r>
            <w:r>
              <w:rPr>
                <w:noProof/>
                <w:webHidden/>
              </w:rPr>
              <w:t>16</w:t>
            </w:r>
            <w:r>
              <w:rPr>
                <w:noProof/>
                <w:webHidden/>
              </w:rPr>
              <w:fldChar w:fldCharType="end"/>
            </w:r>
          </w:hyperlink>
        </w:p>
        <w:p w14:paraId="65F2A316" w14:textId="6E21A6B7" w:rsidR="005C080D" w:rsidRDefault="005C080D" w:rsidP="005C080D">
          <w:pPr>
            <w:pStyle w:val="TOC2"/>
            <w:framePr w:h="10941" w:hRule="exact" w:hSpace="180" w:wrap="around" w:vAnchor="text" w:hAnchor="margin" w:y="63"/>
            <w:tabs>
              <w:tab w:val="right" w:leader="dot" w:pos="-10"/>
              <w:tab w:val="left" w:pos="880"/>
            </w:tabs>
            <w:rPr>
              <w:rFonts w:asciiTheme="minorHAnsi" w:eastAsiaTheme="minorEastAsia" w:hAnsiTheme="minorHAnsi" w:cstheme="minorBidi"/>
              <w:noProof/>
              <w:sz w:val="22"/>
              <w:szCs w:val="22"/>
              <w:lang w:eastAsia="en-GB"/>
            </w:rPr>
          </w:pPr>
          <w:hyperlink w:anchor="_Toc527986567" w:history="1">
            <w:r w:rsidRPr="00537CB6">
              <w:rPr>
                <w:rStyle w:val="Hyperlink"/>
                <w:noProof/>
              </w:rPr>
              <w:t>5.5</w:t>
            </w:r>
            <w:r>
              <w:rPr>
                <w:rFonts w:asciiTheme="minorHAnsi" w:eastAsiaTheme="minorEastAsia" w:hAnsiTheme="minorHAnsi" w:cstheme="minorBidi"/>
                <w:noProof/>
                <w:sz w:val="22"/>
                <w:szCs w:val="22"/>
                <w:lang w:eastAsia="en-GB"/>
              </w:rPr>
              <w:tab/>
            </w:r>
            <w:r w:rsidRPr="00537CB6">
              <w:rPr>
                <w:rStyle w:val="Hyperlink"/>
                <w:noProof/>
              </w:rPr>
              <w:t>Deddfwriaeth Newid Hinsawdd</w:t>
            </w:r>
            <w:r>
              <w:rPr>
                <w:noProof/>
                <w:webHidden/>
              </w:rPr>
              <w:t>…………………………………………………</w:t>
            </w:r>
            <w:r>
              <w:rPr>
                <w:noProof/>
                <w:webHidden/>
              </w:rPr>
              <w:fldChar w:fldCharType="begin"/>
            </w:r>
            <w:r>
              <w:rPr>
                <w:noProof/>
                <w:webHidden/>
              </w:rPr>
              <w:instrText xml:space="preserve"> PAGEREF _Toc527986567 \h </w:instrText>
            </w:r>
            <w:r>
              <w:rPr>
                <w:noProof/>
                <w:webHidden/>
              </w:rPr>
            </w:r>
            <w:r>
              <w:rPr>
                <w:noProof/>
                <w:webHidden/>
              </w:rPr>
              <w:fldChar w:fldCharType="separate"/>
            </w:r>
            <w:r>
              <w:rPr>
                <w:noProof/>
                <w:webHidden/>
              </w:rPr>
              <w:t>17</w:t>
            </w:r>
            <w:r>
              <w:rPr>
                <w:noProof/>
                <w:webHidden/>
              </w:rPr>
              <w:fldChar w:fldCharType="end"/>
            </w:r>
          </w:hyperlink>
        </w:p>
        <w:p w14:paraId="28675EA2" w14:textId="09B30981" w:rsidR="005C080D" w:rsidRDefault="005C080D" w:rsidP="005C080D">
          <w:pPr>
            <w:pStyle w:val="TOC2"/>
            <w:framePr w:h="10941" w:hRule="exact" w:hSpace="180" w:wrap="around" w:vAnchor="text" w:hAnchor="margin" w:y="63"/>
            <w:tabs>
              <w:tab w:val="right" w:leader="dot" w:pos="-10"/>
              <w:tab w:val="left" w:pos="880"/>
            </w:tabs>
            <w:rPr>
              <w:rFonts w:asciiTheme="minorHAnsi" w:eastAsiaTheme="minorEastAsia" w:hAnsiTheme="minorHAnsi" w:cstheme="minorBidi"/>
              <w:noProof/>
              <w:sz w:val="22"/>
              <w:szCs w:val="22"/>
              <w:lang w:eastAsia="en-GB"/>
            </w:rPr>
          </w:pPr>
          <w:hyperlink w:anchor="_Toc527986568" w:history="1">
            <w:r w:rsidRPr="00537CB6">
              <w:rPr>
                <w:rStyle w:val="Hyperlink"/>
                <w:noProof/>
              </w:rPr>
              <w:t>5.6</w:t>
            </w:r>
            <w:r>
              <w:rPr>
                <w:rFonts w:asciiTheme="minorHAnsi" w:eastAsiaTheme="minorEastAsia" w:hAnsiTheme="minorHAnsi" w:cstheme="minorBidi"/>
                <w:noProof/>
                <w:sz w:val="22"/>
                <w:szCs w:val="22"/>
                <w:lang w:eastAsia="en-GB"/>
              </w:rPr>
              <w:tab/>
            </w:r>
            <w:r w:rsidRPr="00537CB6">
              <w:rPr>
                <w:rStyle w:val="Hyperlink"/>
                <w:noProof/>
                <w:lang w:val="cy-GB"/>
              </w:rPr>
              <w:t>Adolygiad Strategol o Daliadau</w:t>
            </w:r>
            <w:r>
              <w:rPr>
                <w:noProof/>
                <w:webHidden/>
              </w:rPr>
              <w:t>…………………………………………………</w:t>
            </w:r>
            <w:r>
              <w:rPr>
                <w:noProof/>
                <w:webHidden/>
              </w:rPr>
              <w:fldChar w:fldCharType="begin"/>
            </w:r>
            <w:r>
              <w:rPr>
                <w:noProof/>
                <w:webHidden/>
              </w:rPr>
              <w:instrText xml:space="preserve"> PAGEREF _Toc527986568 \h </w:instrText>
            </w:r>
            <w:r>
              <w:rPr>
                <w:noProof/>
                <w:webHidden/>
              </w:rPr>
            </w:r>
            <w:r>
              <w:rPr>
                <w:noProof/>
                <w:webHidden/>
              </w:rPr>
              <w:fldChar w:fldCharType="separate"/>
            </w:r>
            <w:r>
              <w:rPr>
                <w:noProof/>
                <w:webHidden/>
              </w:rPr>
              <w:t>17</w:t>
            </w:r>
            <w:r>
              <w:rPr>
                <w:noProof/>
                <w:webHidden/>
              </w:rPr>
              <w:fldChar w:fldCharType="end"/>
            </w:r>
          </w:hyperlink>
        </w:p>
        <w:p w14:paraId="20A625F3" w14:textId="245B38FF" w:rsidR="005C080D" w:rsidRDefault="005C080D" w:rsidP="005C080D">
          <w:pPr>
            <w:pStyle w:val="TOC1"/>
            <w:framePr w:h="10941" w:hRule="exact" w:wrap="around" w:y="63"/>
            <w:rPr>
              <w:rFonts w:asciiTheme="minorHAnsi" w:eastAsiaTheme="minorEastAsia" w:hAnsiTheme="minorHAnsi" w:cstheme="minorBidi"/>
              <w:noProof/>
              <w:color w:val="auto"/>
              <w:sz w:val="22"/>
              <w:szCs w:val="22"/>
              <w:lang w:eastAsia="en-GB"/>
            </w:rPr>
          </w:pPr>
          <w:hyperlink w:anchor="_Toc527986569" w:history="1">
            <w:r w:rsidRPr="00537CB6">
              <w:rPr>
                <w:rStyle w:val="Hyperlink"/>
                <w:noProof/>
              </w:rPr>
              <w:t>6</w:t>
            </w:r>
            <w:r>
              <w:rPr>
                <w:rFonts w:asciiTheme="minorHAnsi" w:eastAsiaTheme="minorEastAsia" w:hAnsiTheme="minorHAnsi" w:cstheme="minorBidi"/>
                <w:noProof/>
                <w:color w:val="auto"/>
                <w:sz w:val="22"/>
                <w:szCs w:val="22"/>
                <w:lang w:eastAsia="en-GB"/>
              </w:rPr>
              <w:tab/>
            </w:r>
            <w:r w:rsidRPr="00537CB6">
              <w:rPr>
                <w:rStyle w:val="Hyperlink"/>
                <w:noProof/>
                <w:lang w:val="cy-GB"/>
              </w:rPr>
              <w:t>Ymateb i'r ymgynghoriad hwn</w:t>
            </w:r>
            <w:r>
              <w:rPr>
                <w:rStyle w:val="Hyperlink"/>
                <w:noProof/>
                <w:lang w:val="cy-GB"/>
              </w:rPr>
              <w:t>................................................................................</w:t>
            </w:r>
            <w:r>
              <w:rPr>
                <w:noProof/>
                <w:webHidden/>
              </w:rPr>
              <w:fldChar w:fldCharType="begin"/>
            </w:r>
            <w:r>
              <w:rPr>
                <w:noProof/>
                <w:webHidden/>
              </w:rPr>
              <w:instrText xml:space="preserve"> PAGEREF _Toc527986569 \h </w:instrText>
            </w:r>
            <w:r>
              <w:rPr>
                <w:noProof/>
                <w:webHidden/>
              </w:rPr>
            </w:r>
            <w:r>
              <w:rPr>
                <w:noProof/>
                <w:webHidden/>
              </w:rPr>
              <w:fldChar w:fldCharType="separate"/>
            </w:r>
            <w:r>
              <w:rPr>
                <w:noProof/>
                <w:webHidden/>
              </w:rPr>
              <w:t>18</w:t>
            </w:r>
            <w:r>
              <w:rPr>
                <w:noProof/>
                <w:webHidden/>
              </w:rPr>
              <w:fldChar w:fldCharType="end"/>
            </w:r>
          </w:hyperlink>
        </w:p>
        <w:p w14:paraId="210A9E7E" w14:textId="6B1F21A9" w:rsidR="005C080D" w:rsidRDefault="005C080D" w:rsidP="005C080D">
          <w:pPr>
            <w:pStyle w:val="TOC2"/>
            <w:framePr w:h="10941" w:hRule="exact" w:hSpace="180" w:wrap="around" w:vAnchor="text" w:hAnchor="margin" w:y="63"/>
            <w:tabs>
              <w:tab w:val="right" w:leader="dot" w:pos="-10"/>
              <w:tab w:val="left" w:pos="880"/>
            </w:tabs>
            <w:rPr>
              <w:rFonts w:asciiTheme="minorHAnsi" w:eastAsiaTheme="minorEastAsia" w:hAnsiTheme="minorHAnsi" w:cstheme="minorBidi"/>
              <w:noProof/>
              <w:sz w:val="22"/>
              <w:szCs w:val="22"/>
              <w:lang w:eastAsia="en-GB"/>
            </w:rPr>
          </w:pPr>
          <w:hyperlink w:anchor="_Toc527986570" w:history="1">
            <w:r w:rsidRPr="00537CB6">
              <w:rPr>
                <w:rStyle w:val="Hyperlink"/>
                <w:noProof/>
              </w:rPr>
              <w:t>6.1</w:t>
            </w:r>
            <w:r>
              <w:rPr>
                <w:rFonts w:asciiTheme="minorHAnsi" w:eastAsiaTheme="minorEastAsia" w:hAnsiTheme="minorHAnsi" w:cstheme="minorBidi"/>
                <w:noProof/>
                <w:sz w:val="22"/>
                <w:szCs w:val="22"/>
                <w:lang w:eastAsia="en-GB"/>
              </w:rPr>
              <w:tab/>
            </w:r>
            <w:r w:rsidRPr="00537CB6">
              <w:rPr>
                <w:rStyle w:val="Hyperlink"/>
                <w:noProof/>
                <w:lang w:val="cy-GB"/>
              </w:rPr>
              <w:t>Sut i ymateb</w:t>
            </w:r>
            <w:r>
              <w:rPr>
                <w:noProof/>
                <w:webHidden/>
              </w:rPr>
              <w:t>……………………………………………………………………….</w:t>
            </w:r>
            <w:r>
              <w:rPr>
                <w:noProof/>
                <w:webHidden/>
              </w:rPr>
              <w:fldChar w:fldCharType="begin"/>
            </w:r>
            <w:r>
              <w:rPr>
                <w:noProof/>
                <w:webHidden/>
              </w:rPr>
              <w:instrText xml:space="preserve"> PAGEREF _Toc527986570 \h </w:instrText>
            </w:r>
            <w:r>
              <w:rPr>
                <w:noProof/>
                <w:webHidden/>
              </w:rPr>
            </w:r>
            <w:r>
              <w:rPr>
                <w:noProof/>
                <w:webHidden/>
              </w:rPr>
              <w:fldChar w:fldCharType="separate"/>
            </w:r>
            <w:r>
              <w:rPr>
                <w:noProof/>
                <w:webHidden/>
              </w:rPr>
              <w:t>18</w:t>
            </w:r>
            <w:r>
              <w:rPr>
                <w:noProof/>
                <w:webHidden/>
              </w:rPr>
              <w:fldChar w:fldCharType="end"/>
            </w:r>
          </w:hyperlink>
        </w:p>
        <w:p w14:paraId="2F6EF8A1" w14:textId="09343BAD" w:rsidR="005C080D" w:rsidRDefault="005C080D" w:rsidP="005C080D">
          <w:pPr>
            <w:pStyle w:val="TOC2"/>
            <w:framePr w:h="10941" w:hRule="exact" w:hSpace="180" w:wrap="around" w:vAnchor="text" w:hAnchor="margin" w:y="63"/>
            <w:tabs>
              <w:tab w:val="right" w:leader="dot" w:pos="-10"/>
              <w:tab w:val="left" w:pos="880"/>
            </w:tabs>
            <w:rPr>
              <w:rFonts w:asciiTheme="minorHAnsi" w:eastAsiaTheme="minorEastAsia" w:hAnsiTheme="minorHAnsi" w:cstheme="minorBidi"/>
              <w:noProof/>
              <w:sz w:val="22"/>
              <w:szCs w:val="22"/>
              <w:lang w:eastAsia="en-GB"/>
            </w:rPr>
          </w:pPr>
          <w:hyperlink w:anchor="_Toc527986571" w:history="1">
            <w:r w:rsidRPr="00537CB6">
              <w:rPr>
                <w:rStyle w:val="Hyperlink"/>
                <w:noProof/>
              </w:rPr>
              <w:t>6.2</w:t>
            </w:r>
            <w:r>
              <w:rPr>
                <w:rFonts w:asciiTheme="minorHAnsi" w:eastAsiaTheme="minorEastAsia" w:hAnsiTheme="minorHAnsi" w:cstheme="minorBidi"/>
                <w:noProof/>
                <w:sz w:val="22"/>
                <w:szCs w:val="22"/>
                <w:lang w:eastAsia="en-GB"/>
              </w:rPr>
              <w:tab/>
            </w:r>
            <w:r w:rsidRPr="00537CB6">
              <w:rPr>
                <w:rStyle w:val="Hyperlink"/>
                <w:noProof/>
                <w:lang w:val="cy-GB"/>
              </w:rPr>
              <w:t>Diogelu Data</w:t>
            </w:r>
            <w:r>
              <w:rPr>
                <w:noProof/>
                <w:webHidden/>
              </w:rPr>
              <w:tab/>
            </w:r>
            <w:r>
              <w:rPr>
                <w:noProof/>
                <w:webHidden/>
              </w:rPr>
              <w:fldChar w:fldCharType="begin"/>
            </w:r>
            <w:r>
              <w:rPr>
                <w:noProof/>
                <w:webHidden/>
              </w:rPr>
              <w:instrText xml:space="preserve"> PAGEREF _Toc527986571 \h </w:instrText>
            </w:r>
            <w:r>
              <w:rPr>
                <w:noProof/>
                <w:webHidden/>
              </w:rPr>
            </w:r>
            <w:r>
              <w:rPr>
                <w:noProof/>
                <w:webHidden/>
              </w:rPr>
              <w:fldChar w:fldCharType="separate"/>
            </w:r>
            <w:r>
              <w:rPr>
                <w:noProof/>
                <w:webHidden/>
              </w:rPr>
              <w:t>19</w:t>
            </w:r>
            <w:r>
              <w:rPr>
                <w:noProof/>
                <w:webHidden/>
              </w:rPr>
              <w:fldChar w:fldCharType="end"/>
            </w:r>
          </w:hyperlink>
        </w:p>
        <w:p w14:paraId="4F44FC73" w14:textId="328A8C7E" w:rsidR="005C080D" w:rsidRDefault="005C080D" w:rsidP="005C080D">
          <w:pPr>
            <w:pStyle w:val="TOC2"/>
            <w:framePr w:h="10941" w:hRule="exact" w:hSpace="180" w:wrap="around" w:vAnchor="text" w:hAnchor="margin" w:y="63"/>
            <w:tabs>
              <w:tab w:val="right" w:leader="dot" w:pos="-10"/>
              <w:tab w:val="left" w:pos="880"/>
            </w:tabs>
            <w:rPr>
              <w:rFonts w:asciiTheme="minorHAnsi" w:eastAsiaTheme="minorEastAsia" w:hAnsiTheme="minorHAnsi" w:cstheme="minorBidi"/>
              <w:noProof/>
              <w:sz w:val="22"/>
              <w:szCs w:val="22"/>
              <w:lang w:eastAsia="en-GB"/>
            </w:rPr>
          </w:pPr>
          <w:hyperlink w:anchor="_Toc527986572" w:history="1">
            <w:r w:rsidRPr="00537CB6">
              <w:rPr>
                <w:rStyle w:val="Hyperlink"/>
                <w:noProof/>
              </w:rPr>
              <w:t>6.3</w:t>
            </w:r>
            <w:r>
              <w:rPr>
                <w:rFonts w:asciiTheme="minorHAnsi" w:eastAsiaTheme="minorEastAsia" w:hAnsiTheme="minorHAnsi" w:cstheme="minorBidi"/>
                <w:noProof/>
                <w:sz w:val="22"/>
                <w:szCs w:val="22"/>
                <w:lang w:eastAsia="en-GB"/>
              </w:rPr>
              <w:tab/>
            </w:r>
            <w:r w:rsidRPr="00537CB6">
              <w:rPr>
                <w:rStyle w:val="Hyperlink"/>
                <w:noProof/>
                <w:lang w:val="cy-GB"/>
              </w:rPr>
              <w:t>Y camau nesaf</w:t>
            </w:r>
            <w:r>
              <w:rPr>
                <w:noProof/>
                <w:webHidden/>
              </w:rPr>
              <w:tab/>
            </w:r>
            <w:r>
              <w:rPr>
                <w:noProof/>
                <w:webHidden/>
              </w:rPr>
              <w:fldChar w:fldCharType="begin"/>
            </w:r>
            <w:r>
              <w:rPr>
                <w:noProof/>
                <w:webHidden/>
              </w:rPr>
              <w:instrText xml:space="preserve"> PAGEREF _Toc527986572 \h </w:instrText>
            </w:r>
            <w:r>
              <w:rPr>
                <w:noProof/>
                <w:webHidden/>
              </w:rPr>
            </w:r>
            <w:r>
              <w:rPr>
                <w:noProof/>
                <w:webHidden/>
              </w:rPr>
              <w:fldChar w:fldCharType="separate"/>
            </w:r>
            <w:r>
              <w:rPr>
                <w:noProof/>
                <w:webHidden/>
              </w:rPr>
              <w:t>19</w:t>
            </w:r>
            <w:r>
              <w:rPr>
                <w:noProof/>
                <w:webHidden/>
              </w:rPr>
              <w:fldChar w:fldCharType="end"/>
            </w:r>
          </w:hyperlink>
        </w:p>
        <w:p w14:paraId="249597F4" w14:textId="280C1272" w:rsidR="005C080D" w:rsidRDefault="005C080D" w:rsidP="005C080D">
          <w:pPr>
            <w:pStyle w:val="TOC1"/>
            <w:framePr w:h="10941" w:hRule="exact" w:wrap="around" w:y="63"/>
            <w:rPr>
              <w:rFonts w:asciiTheme="minorHAnsi" w:eastAsiaTheme="minorEastAsia" w:hAnsiTheme="minorHAnsi" w:cstheme="minorBidi"/>
              <w:noProof/>
              <w:color w:val="auto"/>
              <w:sz w:val="22"/>
              <w:szCs w:val="22"/>
              <w:lang w:eastAsia="en-GB"/>
            </w:rPr>
          </w:pPr>
          <w:hyperlink w:anchor="_Toc527986573" w:history="1">
            <w:r w:rsidRPr="00537CB6">
              <w:rPr>
                <w:rStyle w:val="Hyperlink"/>
                <w:noProof/>
                <w:lang w:val="cy-GB"/>
              </w:rPr>
              <w:t>Atodiad 1 Grŵp Ymgynghorwyr Talwyr Taliadau</w:t>
            </w:r>
            <w:r>
              <w:rPr>
                <w:noProof/>
                <w:webHidden/>
              </w:rPr>
              <w:tab/>
            </w:r>
            <w:r>
              <w:rPr>
                <w:noProof/>
                <w:webHidden/>
              </w:rPr>
              <w:fldChar w:fldCharType="begin"/>
            </w:r>
            <w:r>
              <w:rPr>
                <w:noProof/>
                <w:webHidden/>
              </w:rPr>
              <w:instrText xml:space="preserve"> PAGEREF _Toc527986573 \h </w:instrText>
            </w:r>
            <w:r>
              <w:rPr>
                <w:noProof/>
                <w:webHidden/>
              </w:rPr>
            </w:r>
            <w:r>
              <w:rPr>
                <w:noProof/>
                <w:webHidden/>
              </w:rPr>
              <w:fldChar w:fldCharType="separate"/>
            </w:r>
            <w:r>
              <w:rPr>
                <w:noProof/>
                <w:webHidden/>
              </w:rPr>
              <w:t>21</w:t>
            </w:r>
            <w:r>
              <w:rPr>
                <w:noProof/>
                <w:webHidden/>
              </w:rPr>
              <w:fldChar w:fldCharType="end"/>
            </w:r>
          </w:hyperlink>
        </w:p>
        <w:p w14:paraId="5A8750E2" w14:textId="0B7D21A0" w:rsidR="008758E4" w:rsidRDefault="00804A49" w:rsidP="008758E4">
          <w:pPr>
            <w:rPr>
              <w:b/>
              <w:bCs/>
              <w:noProof/>
            </w:rPr>
          </w:pPr>
          <w:r>
            <w:rPr>
              <w:b/>
              <w:bCs/>
              <w:noProof/>
            </w:rPr>
            <w:fldChar w:fldCharType="end"/>
          </w:r>
        </w:p>
      </w:sdtContent>
    </w:sdt>
    <w:p w14:paraId="5A8750E3" w14:textId="77777777" w:rsidR="008758E4" w:rsidRPr="00FA5586" w:rsidRDefault="008758E4" w:rsidP="008758E4"/>
    <w:p w14:paraId="5A8750E4" w14:textId="77777777" w:rsidR="008758E4" w:rsidRPr="00557B25" w:rsidRDefault="008758E4" w:rsidP="008758E4"/>
    <w:p w14:paraId="5A8750E5" w14:textId="77777777" w:rsidR="008758E4" w:rsidRPr="00557B25" w:rsidRDefault="008758E4" w:rsidP="008758E4"/>
    <w:p w14:paraId="5A8750E6" w14:textId="77777777" w:rsidR="008758E4" w:rsidRPr="00557B25" w:rsidRDefault="008758E4" w:rsidP="008758E4">
      <w:pPr>
        <w:tabs>
          <w:tab w:val="left" w:pos="2713"/>
        </w:tabs>
        <w:sectPr w:rsidR="008758E4" w:rsidRPr="00557B25" w:rsidSect="008758E4">
          <w:headerReference w:type="first" r:id="rId17"/>
          <w:pgSz w:w="11920" w:h="16840"/>
          <w:pgMar w:top="1440" w:right="1440" w:bottom="1440" w:left="1440" w:header="720" w:footer="720" w:gutter="0"/>
          <w:cols w:space="720"/>
          <w:noEndnote/>
          <w:titlePg/>
          <w:docGrid w:linePitch="326"/>
        </w:sectPr>
      </w:pPr>
    </w:p>
    <w:p w14:paraId="5A8750E7" w14:textId="77777777" w:rsidR="008758E4" w:rsidRPr="00A6134D" w:rsidRDefault="00CD3E99" w:rsidP="008758E4">
      <w:pPr>
        <w:pStyle w:val="Heading1"/>
        <w:numPr>
          <w:ilvl w:val="0"/>
          <w:numId w:val="0"/>
        </w:numPr>
      </w:pPr>
      <w:bookmarkStart w:id="2" w:name="_Toc459637906"/>
      <w:bookmarkStart w:id="3" w:name="_Toc527986547"/>
      <w:r>
        <w:rPr>
          <w:lang w:val="cy-GB"/>
        </w:rPr>
        <w:lastRenderedPageBreak/>
        <w:t>2.</w:t>
      </w:r>
      <w:r>
        <w:rPr>
          <w:lang w:val="cy-GB"/>
        </w:rPr>
        <w:tab/>
        <w:t>Cyflwyniad</w:t>
      </w:r>
      <w:bookmarkEnd w:id="0"/>
      <w:bookmarkEnd w:id="1"/>
      <w:bookmarkEnd w:id="2"/>
      <w:bookmarkEnd w:id="3"/>
    </w:p>
    <w:p w14:paraId="5A8750E8" w14:textId="77777777" w:rsidR="008758E4" w:rsidRPr="006327D8" w:rsidRDefault="00CD3E99" w:rsidP="008758E4">
      <w:pPr>
        <w:pStyle w:val="BodyText"/>
      </w:pPr>
      <w:bookmarkStart w:id="4" w:name="_Hlk520112737"/>
      <w:r w:rsidRPr="006327D8">
        <w:rPr>
          <w:lang w:val="cy-GB"/>
        </w:rPr>
        <w:t xml:space="preserve">Diben Cyfoeth Naturiol Cymru yw sicrhau bod ein hadnoddau a'n hamgylchedd naturiol yn cael eu cynnal yn gynaliadwy, eu gwella, a'u defnyddio mewn ffordd sy'n dda i bobl, yr amgylchedd, a'r economi.  </w:t>
      </w:r>
    </w:p>
    <w:p w14:paraId="5A8750E9" w14:textId="77777777" w:rsidR="008758E4" w:rsidRPr="00C9373F" w:rsidRDefault="00CD3E99" w:rsidP="008758E4">
      <w:pPr>
        <w:pStyle w:val="BodyText"/>
      </w:pPr>
      <w:r w:rsidRPr="006327D8">
        <w:rPr>
          <w:lang w:val="cy-GB"/>
        </w:rPr>
        <w:t xml:space="preserve">Mae hyn yn golygu bod ein cylch gwaith yn fawr ac yn cynnwys darparu amrywiaeth o wasanaethau rheoleiddio.  Mae'r Llywodraeth yn ei gwneud yn ofynnol i ni adennill costau'r gwasanaethau rheoleiddio hyn o'r rhai a reoleiddir gennym, yn hytrach na thrwy drethiant cyffredinol. Mae'r ffioedd a thaliadau a godir i dalu am gostau rheoleiddio’n cyfrif am oddeutu 20% o gyfanswm cyllid Cyfoeth Naturiol Cymru o  £180m </w:t>
      </w:r>
      <w:r>
        <w:rPr>
          <w:rStyle w:val="FootnoteReference"/>
        </w:rPr>
        <w:footnoteReference w:id="1"/>
      </w:r>
      <w:r w:rsidRPr="006327D8">
        <w:rPr>
          <w:lang w:val="cy-GB"/>
        </w:rPr>
        <w:t xml:space="preserve">. </w:t>
      </w:r>
    </w:p>
    <w:p w14:paraId="5A8750EA" w14:textId="77777777" w:rsidR="008758E4" w:rsidRDefault="00F4113C" w:rsidP="008758E4">
      <w:pPr>
        <w:pStyle w:val="BodyText"/>
      </w:pPr>
      <w:r>
        <w:rPr>
          <w:rFonts w:cs="Arial"/>
          <w:lang w:val="cy-GB" w:eastAsia="en-GB"/>
        </w:rPr>
        <w:t>Ar hyn o bryd rydym yn adolygu ein cynlluniau ffioedd a thaliadau yn flynyddol i sicrhau bod ein costau yn cael eu hadennill a’n bod ni’n bodloni unrhyw ofynion technegol. Wrth bennu ffioedd a thaliadau, rydym yn dilyn y gofynion a amlinellir yn ‘</w:t>
      </w:r>
      <w:r>
        <w:rPr>
          <w:rFonts w:cs="Arial"/>
          <w:i/>
          <w:iCs/>
          <w:lang w:val="cy-GB" w:eastAsia="en-GB"/>
        </w:rPr>
        <w:t>Rheoli Arian Cyhoeddus Cymru</w:t>
      </w:r>
      <w:r>
        <w:rPr>
          <w:rFonts w:cs="Arial"/>
          <w:lang w:val="cy-GB" w:eastAsia="en-GB"/>
        </w:rPr>
        <w:t xml:space="preserve">’ </w:t>
      </w:r>
      <w:r w:rsidR="00CD3E99">
        <w:rPr>
          <w:rStyle w:val="FootnoteReference"/>
        </w:rPr>
        <w:footnoteReference w:id="2"/>
      </w:r>
      <w:r w:rsidR="00CD3E99">
        <w:rPr>
          <w:lang w:val="cy-GB"/>
        </w:rPr>
        <w:t>gan sicrhau mai dim ond costau cymwys sy'n cael eu cynnwys o fewn cyfrifiadau. Gallwch lawrlwytho copi o'n cynlluniau codi tâl presennol ar ein gwefan</w:t>
      </w:r>
      <w:r w:rsidR="00CD3E99">
        <w:rPr>
          <w:rStyle w:val="FootnoteReference"/>
        </w:rPr>
        <w:footnoteReference w:id="3"/>
      </w:r>
      <w:r w:rsidR="00CD3E99">
        <w:rPr>
          <w:lang w:val="cy-GB"/>
        </w:rPr>
        <w:t xml:space="preserve">.  </w:t>
      </w:r>
    </w:p>
    <w:p w14:paraId="5A8750EB" w14:textId="77777777" w:rsidR="008758E4" w:rsidRPr="00D01D4B" w:rsidRDefault="00CD3E99" w:rsidP="008758E4">
      <w:pPr>
        <w:pStyle w:val="BodyText"/>
      </w:pPr>
      <w:r>
        <w:rPr>
          <w:lang w:val="cy-GB"/>
        </w:rPr>
        <w:t xml:space="preserve">Rydym hefyd yn adolygu'r ffordd rydym yn gweithio, gan sicrhau bod ein prosesau yn effeithlon ac yn effeithiol, er mwyn cadw taliadau mor isel â phosibl.  </w:t>
      </w:r>
    </w:p>
    <w:p w14:paraId="5A8750EC" w14:textId="77777777" w:rsidR="008758E4" w:rsidRDefault="00CD3E99" w:rsidP="008758E4">
      <w:pPr>
        <w:pStyle w:val="BodyText"/>
      </w:pPr>
      <w:r w:rsidRPr="006327D8">
        <w:rPr>
          <w:lang w:val="cy-GB"/>
        </w:rPr>
        <w:t>Rydym yn cwrdd ac yn trafod ein cynigion yn rheolaidd â'r Grŵp Ymgynghorwyr Talwyr Taliadau, sy'n cynnwys rhanddeiliaid amrywiol o sefydliadau masnach a chynrychioladol. Mae hyn yn ein helpu ddatblygu ein strategaeth a'n cynlluniau codi tâl ar gyfer y dyfodol. Hoffem ddiolch i aelodau'r grŵp am eu hymrwymiad i gynrychioli safbwyntiau eu haelodau ac am barhau i weithio gyda ni yn y ffordd hon, ar hyn o bryd, ac yn y dyfodol. Rydym yn adolygu aelodaeth y grŵp hwn yn flynyddol i sicrhau bod gennym aelodau sy'n berthnasol i'r newidiadau arfaethedig.  Mae rhestr o'r aelodau presennol wedi'i hatodi yn Atodiad 1.</w:t>
      </w:r>
    </w:p>
    <w:p w14:paraId="5A8750ED" w14:textId="77777777" w:rsidR="008758E4" w:rsidRDefault="00CD3E99" w:rsidP="008758E4">
      <w:pPr>
        <w:pStyle w:val="BodyText"/>
      </w:pPr>
      <w:r w:rsidRPr="006327D8">
        <w:rPr>
          <w:lang w:val="cy-GB"/>
        </w:rPr>
        <w:t>Yn ogystal â dilyn ein hegwyddorion rheoleiddio</w:t>
      </w:r>
      <w:r>
        <w:rPr>
          <w:rStyle w:val="FootnoteReference"/>
        </w:rPr>
        <w:footnoteReference w:id="4"/>
      </w:r>
      <w:r w:rsidRPr="006327D8">
        <w:rPr>
          <w:lang w:val="cy-GB"/>
        </w:rPr>
        <w:t>, y Cod Rheoleiddwyr</w:t>
      </w:r>
      <w:r>
        <w:rPr>
          <w:rStyle w:val="FootnoteReference"/>
        </w:rPr>
        <w:footnoteReference w:id="5"/>
      </w:r>
      <w:r w:rsidRPr="006327D8">
        <w:rPr>
          <w:lang w:val="cy-GB"/>
        </w:rPr>
        <w:t>a Rheoli Arian Cyhoeddus Cymru, rydym wedi ymrwymo i'r egwyddorion codi tâl canlynol;</w:t>
      </w:r>
    </w:p>
    <w:p w14:paraId="5A8750EE" w14:textId="77777777" w:rsidR="008758E4" w:rsidRPr="006327D8" w:rsidRDefault="008758E4" w:rsidP="008758E4">
      <w:pPr>
        <w:pStyle w:val="BodyText"/>
      </w:pPr>
    </w:p>
    <w:p w14:paraId="5A8750EF" w14:textId="77777777" w:rsidR="008758E4" w:rsidRPr="006327D8" w:rsidRDefault="00CD3E99" w:rsidP="008758E4">
      <w:pPr>
        <w:pStyle w:val="Bullets"/>
      </w:pPr>
      <w:r w:rsidRPr="006327D8">
        <w:rPr>
          <w:lang w:val="cy-GB"/>
        </w:rPr>
        <w:t>tryloywder ein penderfyniadau codi tâl</w:t>
      </w:r>
    </w:p>
    <w:p w14:paraId="5A8750F0" w14:textId="77777777" w:rsidR="008758E4" w:rsidRPr="006327D8" w:rsidRDefault="00CD3E99" w:rsidP="008758E4">
      <w:pPr>
        <w:pStyle w:val="Bullets"/>
      </w:pPr>
      <w:r w:rsidRPr="006327D8">
        <w:rPr>
          <w:lang w:val="cy-GB"/>
        </w:rPr>
        <w:t>osgoi traws gymorthdalu rhwng cyfundrefnau</w:t>
      </w:r>
    </w:p>
    <w:p w14:paraId="5A8750F1" w14:textId="77777777" w:rsidR="008758E4" w:rsidRPr="006327D8" w:rsidRDefault="00CD3E99" w:rsidP="008758E4">
      <w:pPr>
        <w:pStyle w:val="Bullets"/>
      </w:pPr>
      <w:r w:rsidRPr="006327D8">
        <w:rPr>
          <w:lang w:val="cy-GB"/>
        </w:rPr>
        <w:t>darparu rhagolygon cynllunio hirdymor lle bynnag y bo modd</w:t>
      </w:r>
    </w:p>
    <w:p w14:paraId="5A8750F2" w14:textId="77777777" w:rsidR="008758E4" w:rsidRPr="006327D8" w:rsidRDefault="00CD3E99" w:rsidP="008758E4">
      <w:pPr>
        <w:pStyle w:val="Bullets"/>
      </w:pPr>
      <w:r w:rsidRPr="006327D8">
        <w:rPr>
          <w:lang w:val="cy-GB"/>
        </w:rPr>
        <w:t>osgoi cylchoedd o leihau ac wedyn codi taliadau drwy reoli ein gwargedion a'n diffygion mewn modd gweithredol</w:t>
      </w:r>
    </w:p>
    <w:p w14:paraId="5A8750F3" w14:textId="77777777" w:rsidR="008758E4" w:rsidRPr="006327D8" w:rsidRDefault="00CD3E99" w:rsidP="008758E4">
      <w:pPr>
        <w:pStyle w:val="Bullets"/>
      </w:pPr>
      <w:r w:rsidRPr="006327D8">
        <w:rPr>
          <w:lang w:val="cy-GB"/>
        </w:rPr>
        <w:t>cadw taliadau mor isel â phosibl drwy ymdrech parhaus i wella effeithlonrwydd</w:t>
      </w:r>
    </w:p>
    <w:p w14:paraId="5A8750F4" w14:textId="77777777" w:rsidR="008758E4" w:rsidRDefault="00CD3E99" w:rsidP="008758E4">
      <w:pPr>
        <w:pStyle w:val="BodyText"/>
      </w:pPr>
      <w:r>
        <w:rPr>
          <w:lang w:val="cy-GB"/>
        </w:rPr>
        <w:t>Trwy gydol ein cynlluniau codi tâl rydym yn cyfeirio at ddau grŵp o daliadau: taliadau caniatâd a thaliadau parhau.  Esbonnir y ddau grŵp o daliadau hyn yn ein canllawiau i'r cynllun. Er hynny, er mwyn bod yn glir yn y ddogfen ymgynghori, cyfeirir at ffioedd parhau fel y Tâl Monitro Cydymffurfiaeth Blynyddol. Mae hyn yn cynnwys cost yr holl waith a wneir gennym i fonitro ac adrodd ar gydymffurfiaeth yn y mannau a reoleiddir gennym. Mae ein gwaith monitro cydymffurfiaeth yn cynnwys, ond heb fod yn gyfyngedig i, ymweliadau â safleoedd, adolygiadau bwrdd gwaith, cynnal y gofrestr gyhoeddus a rhoi cyngor ac arweiniad technegol.</w:t>
      </w:r>
    </w:p>
    <w:p w14:paraId="5A8750F5" w14:textId="77777777" w:rsidR="008758E4" w:rsidRPr="009E1CF4" w:rsidRDefault="00CD3E99" w:rsidP="008758E4">
      <w:pPr>
        <w:pStyle w:val="BodyText"/>
        <w:rPr>
          <w:color w:val="auto"/>
        </w:rPr>
      </w:pPr>
      <w:r w:rsidRPr="009E1CF4">
        <w:rPr>
          <w:color w:val="auto"/>
          <w:lang w:val="cy-GB"/>
        </w:rPr>
        <w:t>Byddwn yn parhau i adolygu unrhyw effaith y gall ymadawiad y DU o'r Undeb Ewropeaidd (UE) ei chael yn y dyfodol, yn enwedig mewn meysydd lle mae deddfwriaeth yr UE yn pennu neu’n dylanwadu ar ein gwaith rheoleiddio.</w:t>
      </w:r>
    </w:p>
    <w:p w14:paraId="5A8750F6" w14:textId="77777777" w:rsidR="008758E4" w:rsidRDefault="00CD3E99" w:rsidP="008758E4">
      <w:pPr>
        <w:pStyle w:val="BodyText"/>
      </w:pPr>
      <w:r w:rsidRPr="006327D8">
        <w:rPr>
          <w:lang w:val="cy-GB"/>
        </w:rPr>
        <w:t xml:space="preserve">Rydym am gael eich safbwyntiau a'ch barn ar gynigion o ran ein ffioedd a'n taliadau ar gyfer 2019/20.  </w:t>
      </w:r>
    </w:p>
    <w:p w14:paraId="5A8750F7" w14:textId="77777777" w:rsidR="008758E4" w:rsidRPr="003E3521" w:rsidRDefault="00CD3E99" w:rsidP="008758E4">
      <w:pPr>
        <w:pStyle w:val="BodyText"/>
      </w:pPr>
      <w:r>
        <w:rPr>
          <w:lang w:val="cy-GB"/>
        </w:rPr>
        <w:t>Rydym yn dechrau adolygiad strategol o'n holl gynlluniau codi tâl, ac wrth i ni gynnal y gwaith hwn rydym yn bwriadu cyfyngu ar adolygiadau o'r taliadau cymaint â phosibl yn y tymor byr. Oherwydd hyn, rydym wedi cynnwys cynnig 2020/21 ynghylch y Tâl Uned Safonol am Dynnu Dŵr fel rhan o'r ymgynghoriad hwn.</w:t>
      </w:r>
    </w:p>
    <w:p w14:paraId="5A8750F8" w14:textId="4C649A10" w:rsidR="008758E4" w:rsidRDefault="00CD3E99" w:rsidP="007476FA">
      <w:pPr>
        <w:pStyle w:val="BodyText"/>
        <w:jc w:val="left"/>
        <w:sectPr w:rsidR="008758E4" w:rsidSect="008758E4">
          <w:pgSz w:w="11920" w:h="16840"/>
          <w:pgMar w:top="1440" w:right="1440" w:bottom="1440" w:left="1440" w:header="720" w:footer="720" w:gutter="0"/>
          <w:cols w:space="720"/>
          <w:noEndnote/>
          <w:titlePg/>
          <w:docGrid w:linePitch="326"/>
        </w:sectPr>
      </w:pPr>
      <w:r w:rsidRPr="00E25AF7">
        <w:rPr>
          <w:b/>
          <w:bCs/>
          <w:lang w:val="cy-GB"/>
        </w:rPr>
        <w:t>Mae'r ymgynghoriad hwn yn cau ar 14 Ionawr 2019.</w:t>
      </w:r>
      <w:r w:rsidRPr="00E25AF7">
        <w:rPr>
          <w:lang w:val="cy-GB"/>
        </w:rPr>
        <w:t xml:space="preserve"> Byddwn yn defnyddio'r canlyniadau i lywio ein cynlluniau terfynol.  Bydd y cynlluniau statudol yn cael eu cyflwyno i'w cymeradwyo gan Lywodraeth Cymru gyda'r nod o gyflwyno'r cynllun newydd</w:t>
      </w:r>
      <w:r w:rsidR="007476FA">
        <w:rPr>
          <w:lang w:val="cy-GB"/>
        </w:rPr>
        <w:t xml:space="preserve"> 0</w:t>
      </w:r>
      <w:r w:rsidRPr="00E25AF7">
        <w:rPr>
          <w:lang w:val="cy-GB"/>
        </w:rPr>
        <w:t>1 Ebrill 2019.</w:t>
      </w:r>
      <w:bookmarkStart w:id="5" w:name="_Toc398555196"/>
      <w:bookmarkStart w:id="6" w:name="_Toc459192216"/>
      <w:bookmarkEnd w:id="4"/>
    </w:p>
    <w:p w14:paraId="5A8750F9" w14:textId="77777777" w:rsidR="008758E4" w:rsidRDefault="00CD3E99" w:rsidP="008758E4">
      <w:pPr>
        <w:pStyle w:val="Heading1"/>
        <w:numPr>
          <w:ilvl w:val="0"/>
          <w:numId w:val="18"/>
        </w:numPr>
      </w:pPr>
      <w:bookmarkStart w:id="7" w:name="_Toc459637907"/>
      <w:bookmarkStart w:id="8" w:name="_Toc527986548"/>
      <w:r>
        <w:rPr>
          <w:lang w:val="cy-GB"/>
        </w:rPr>
        <w:lastRenderedPageBreak/>
        <w:t>Newidiadau i'n taliadau presennol</w:t>
      </w:r>
      <w:bookmarkEnd w:id="5"/>
      <w:bookmarkEnd w:id="6"/>
      <w:bookmarkEnd w:id="7"/>
      <w:bookmarkEnd w:id="8"/>
    </w:p>
    <w:p w14:paraId="5A8750FA" w14:textId="77777777" w:rsidR="008758E4" w:rsidRDefault="00CD3E99" w:rsidP="008758E4">
      <w:pPr>
        <w:pStyle w:val="BodyText"/>
      </w:pPr>
      <w:r>
        <w:rPr>
          <w:lang w:val="cy-GB"/>
        </w:rPr>
        <w:t xml:space="preserve">Rydym yn adolygu'r gwasanaeth a ddarperir gennym yn barhaol i sicrhau bod prosesau mor effeithlon â phosibl. Rydym yn parhau i ddatblygu ein dull sy'n seiliedig ar le ar gyfer rheoleiddio, sy'n ein helpu i gyflawni'r canlyniadau sydd eu hangen ar gyfer amgylchedd Cymru a thwf gwyrdd, gan ffurfio cysylltiadau cryfach â phobl a busnesau. Mae hyn yn ein galluogi i geisio sicrhau bod ein ffioedd a thaliadau mor isel â phosibl. </w:t>
      </w:r>
    </w:p>
    <w:p w14:paraId="5A8750FB" w14:textId="77777777" w:rsidR="008758E4" w:rsidRPr="000923B0" w:rsidRDefault="00CD3E99" w:rsidP="008758E4">
      <w:pPr>
        <w:pStyle w:val="BodyText"/>
      </w:pPr>
      <w:r w:rsidRPr="000923B0">
        <w:rPr>
          <w:lang w:val="cy-GB"/>
        </w:rPr>
        <w:t>Rydym yn parhau i ddatblygu ein modelu costau er mwyn gwneud ein sylfaen gost hirdymor yn fwy sicr a chynyddu tryloywder cynlluniau unigol ar gyfer ein rhanddeiliaid.</w:t>
      </w:r>
    </w:p>
    <w:p w14:paraId="5A8750FC" w14:textId="77777777" w:rsidR="008758E4" w:rsidRPr="000C18E6" w:rsidRDefault="00CD3E99" w:rsidP="008758E4">
      <w:pPr>
        <w:pStyle w:val="Heading2"/>
      </w:pPr>
      <w:bookmarkStart w:id="9" w:name="_Toc398555130"/>
      <w:bookmarkStart w:id="10" w:name="_Toc398555197"/>
      <w:bookmarkStart w:id="11" w:name="_Toc459192217"/>
      <w:bookmarkStart w:id="12" w:name="_Toc459637908"/>
      <w:bookmarkStart w:id="13" w:name="_Toc527986549"/>
      <w:r w:rsidRPr="000C18E6">
        <w:rPr>
          <w:lang w:val="cy-GB"/>
        </w:rPr>
        <w:t>Negeseuon allweddol</w:t>
      </w:r>
      <w:bookmarkEnd w:id="9"/>
      <w:bookmarkEnd w:id="10"/>
      <w:bookmarkEnd w:id="11"/>
      <w:bookmarkEnd w:id="12"/>
      <w:bookmarkEnd w:id="13"/>
    </w:p>
    <w:p w14:paraId="5A8750FD" w14:textId="77777777" w:rsidR="008758E4" w:rsidRDefault="00CD3E99" w:rsidP="008758E4">
      <w:pPr>
        <w:pStyle w:val="ListParagraph"/>
        <w:spacing w:before="100" w:beforeAutospacing="1" w:after="100" w:afterAutospacing="1"/>
        <w:ind w:left="0"/>
        <w:rPr>
          <w:rFonts w:ascii="Arial" w:hAnsi="Arial"/>
          <w:sz w:val="24"/>
          <w:szCs w:val="24"/>
        </w:rPr>
      </w:pPr>
      <w:r w:rsidRPr="000A03E3">
        <w:rPr>
          <w:rFonts w:ascii="Arial" w:hAnsi="Arial"/>
          <w:sz w:val="24"/>
          <w:szCs w:val="24"/>
          <w:lang w:val="cy-GB"/>
        </w:rPr>
        <w:t>Ers sefydlu Cyfoeth Naturiol Cymru rydym wedi osgoi cynyddu ein taliadau ac wedi lleihau effeithiau chwyddiant lle bo modd drwy wneud arbedion o ran effeit</w:t>
      </w:r>
      <w:r w:rsidR="00F4113C">
        <w:rPr>
          <w:rFonts w:ascii="Arial" w:hAnsi="Arial"/>
          <w:sz w:val="24"/>
          <w:szCs w:val="24"/>
          <w:lang w:val="cy-GB"/>
        </w:rPr>
        <w:t>hiolrwydd. Rydym bellach yn tan</w:t>
      </w:r>
      <w:r w:rsidRPr="000A03E3">
        <w:rPr>
          <w:rFonts w:ascii="Arial" w:hAnsi="Arial"/>
          <w:sz w:val="24"/>
          <w:szCs w:val="24"/>
          <w:lang w:val="cy-GB"/>
        </w:rPr>
        <w:t>adennill mewn rhai cyfundrefnau ac yn cynnig cynyddu rhai taliadau oherwydd hyn. Mae arnom angen hefyd gynyddu'r tâl uned safonol am dynnu dŵr er mwyn talu am fuddsoddi mewn seilwaith. Mae'r cynigion eraill yr ydym yn ymgynghori mewn perthynas â nhw hefyd yn cynnwys newidiadau i'r gyfradd fesul awr ar gyfer Rheoliadau Rheoli Peryglon Damweiniau Mawr, diwygiadau i'r Gyfarwyddeb Gweithfeydd Hylosgi Canolig a chyflwyno ffi sefydlog am asesu cynlluniau adennill gwastraff. Rydym hefyd yn gwneud rhai newidiadau i bolisïau sydd wedi'u hamlinellu yn yr ymgynghoriad hwn o dan adran 5, 'Materion eraill i'w nodi'. Bydd yr holl gynlluniau statudol eraill yn parhau ar lefelau 2018/19.</w:t>
      </w:r>
    </w:p>
    <w:p w14:paraId="5A8750FE" w14:textId="77777777" w:rsidR="008758E4" w:rsidRPr="00C7608E" w:rsidRDefault="00CD3E99" w:rsidP="008758E4">
      <w:pPr>
        <w:pStyle w:val="ListParagraph"/>
        <w:spacing w:before="100" w:beforeAutospacing="1" w:after="100" w:afterAutospacing="1"/>
        <w:ind w:left="0"/>
        <w:rPr>
          <w:rFonts w:ascii="Arial" w:hAnsi="Arial" w:cs="Arial"/>
          <w:bCs/>
          <w:sz w:val="24"/>
          <w:szCs w:val="24"/>
        </w:rPr>
      </w:pPr>
      <w:r>
        <w:rPr>
          <w:rFonts w:ascii="Arial" w:hAnsi="Arial" w:cs="Arial"/>
          <w:bCs/>
          <w:sz w:val="24"/>
          <w:szCs w:val="24"/>
          <w:lang w:val="cy-GB"/>
        </w:rPr>
        <w:t xml:space="preserve">Ar ôl yr adolygiad blynyddol hwn rydym yn bwriadu cynnal adolygiad strategol o'n cynllun codi tâl er mwyn sicrhau bod rheoleiddio yng Nghymru yn gynaliadwy ac yn cyflawni canlyniadau hirdymor. Amlinellir hyn yn adran 5.4 isod. Wrth i ni gynnal yr adolygiad hwn ein bwriad yw cyfyngu ar adolygiadau blynyddol o'r taliadau cymaint â phosibl yn y tymor byr, oni bai fod angen gwneud newidiadau hanfodol. </w:t>
      </w:r>
    </w:p>
    <w:p w14:paraId="5A8750FF" w14:textId="77777777" w:rsidR="008758E4" w:rsidRPr="00300FEC" w:rsidRDefault="00CD3E99" w:rsidP="008758E4">
      <w:pPr>
        <w:pStyle w:val="Heading1"/>
      </w:pPr>
      <w:bookmarkStart w:id="14" w:name="_Toc459192222"/>
      <w:bookmarkStart w:id="15" w:name="_Toc459637913"/>
      <w:bookmarkStart w:id="16" w:name="_Hlk520728109"/>
      <w:bookmarkStart w:id="17" w:name="_Toc527986550"/>
      <w:r>
        <w:rPr>
          <w:lang w:val="cy-GB"/>
        </w:rPr>
        <w:t>Newidiadau ac ychwanegiadau i Gynlluniau Codi Tâl Statudol</w:t>
      </w:r>
      <w:bookmarkEnd w:id="14"/>
      <w:bookmarkEnd w:id="15"/>
      <w:bookmarkEnd w:id="17"/>
    </w:p>
    <w:p w14:paraId="5A875100" w14:textId="77777777" w:rsidR="008758E4" w:rsidRDefault="00CD3E99" w:rsidP="008758E4">
      <w:pPr>
        <w:pStyle w:val="BodyText"/>
      </w:pPr>
      <w:bookmarkStart w:id="18" w:name="_Toc398555205"/>
      <w:bookmarkStart w:id="19" w:name="_Toc459192223"/>
      <w:bookmarkEnd w:id="16"/>
      <w:r>
        <w:rPr>
          <w:lang w:val="cy-GB"/>
        </w:rPr>
        <w:t xml:space="preserve">Mae'r adran hon yn ymwneud â newidiadau ac ychwanegiadau arfaethedig i'n cynlluniau codi tâl statudol o 1 Ebrill 2019. Wrth adolygu ein dull ar gyfer rheoleiddio, rydym wedi nodi meysydd lle nad ydym yn adennill costau'n llawn neu lle bod angen i ni wneud newidiadau o ran sut rydym yn rheoleiddio gweithgaredd. </w:t>
      </w:r>
    </w:p>
    <w:p w14:paraId="5A875101" w14:textId="77777777" w:rsidR="008758E4" w:rsidRDefault="00CD3E99" w:rsidP="008758E4">
      <w:pPr>
        <w:pStyle w:val="Heading2"/>
      </w:pPr>
      <w:bookmarkStart w:id="20" w:name="_Hlk521424929"/>
      <w:bookmarkStart w:id="21" w:name="_Toc459637914"/>
      <w:bookmarkStart w:id="22" w:name="_Toc527986551"/>
      <w:r>
        <w:rPr>
          <w:lang w:val="cy-GB"/>
        </w:rPr>
        <w:t>Cynyddu taliadau i symud tuag at adennill costau yn llawn</w:t>
      </w:r>
      <w:bookmarkEnd w:id="22"/>
    </w:p>
    <w:p w14:paraId="5A875102" w14:textId="37834D46" w:rsidR="008758E4" w:rsidRDefault="005C080D" w:rsidP="008758E4">
      <w:pPr>
        <w:pStyle w:val="BodyText"/>
      </w:pPr>
      <w:r>
        <w:rPr>
          <w:noProof/>
          <w:highlight w:val="yellow"/>
          <w:lang w:eastAsia="en-GB"/>
        </w:rPr>
        <w:lastRenderedPageBreak/>
        <w:pict w14:anchorId="5A87521E">
          <v:shapetype id="_x0000_t202" coordsize="21600,21600" o:spt="202" path="m,l,21600r21600,l21600,xe">
            <v:stroke joinstyle="miter"/>
            <v:path gradientshapeok="t" o:connecttype="rect"/>
          </v:shapetype>
          <v:shape id="Text Box 2" o:spid="_x0000_s1030" type="#_x0000_t202" style="position:absolute;left:0;text-align:left;margin-left:-3.5pt;margin-top:252.25pt;width:468pt;height:67.8pt;z-index:251660288;visibility:visible;mso-wrap-style:square;mso-wrap-distance-left:9pt;mso-wrap-distance-top:11.35pt;mso-wrap-distance-right:9pt;mso-wrap-distance-bottom:11.35pt;mso-position-horizontal-relative:margin;mso-height-relative:margin;v-text-anchor:top" strokeweight="1.5pt">
            <v:textbox>
              <w:txbxContent>
                <w:p w14:paraId="5A875236" w14:textId="77777777" w:rsidR="005C080D" w:rsidRPr="00C9373F" w:rsidRDefault="005C080D" w:rsidP="008758E4">
                  <w:pPr>
                    <w:ind w:left="1418" w:hanging="1418"/>
                    <w:rPr>
                      <w:b/>
                      <w:color w:val="0091A5" w:themeColor="accent3"/>
                    </w:rPr>
                  </w:pPr>
                  <w:r w:rsidRPr="002D5DB7">
                    <w:rPr>
                      <w:b/>
                      <w:bCs/>
                      <w:color w:val="0091A5" w:themeColor="accent3"/>
                      <w:lang w:val="cy-GB"/>
                    </w:rPr>
                    <w:t>Cwestiwn 1. Beth yw eich barn ynglŷn â'r cynnydd arfaethedig i Wastraff, Gosodiadau, Cyfleusterau Adfer Deunyddiau a Thaliadau System Masnachu Allyriadau’r UE?</w:t>
                  </w:r>
                </w:p>
              </w:txbxContent>
            </v:textbox>
            <w10:wrap type="square" anchorx="margin"/>
          </v:shape>
        </w:pict>
      </w:r>
      <w:r w:rsidR="00CD3E99">
        <w:rPr>
          <w:lang w:val="cy-GB"/>
        </w:rPr>
        <w:t xml:space="preserve">Ers sefydlu Cyfoeth Naturiol Cymru rydym wedi osgoi cynyddu ein taliadau lle bo modd drwy wneud arbedion o ran effeithlonrwydd. Bu'n rhaid i ni gynyddu taliadau yn y gorffennol ar gyfer gwastraff a gosodiadau. Rydym bellach wedi nodi costau nad ydynt yn cael eu hadennill mewn rhai cyfundrefnau ac yn bwriadu symud tuag at adennill costau'n llawn drwy gynyddu'r taliadau hynny. Rydym yn bwriadu cyfyngu’r cynnydd hwn i'r gyfradd chwyddiant ar gyfer cynllun 2019/20. </w:t>
      </w:r>
      <w:bookmarkStart w:id="23" w:name="_Hlk526512030"/>
      <w:r w:rsidR="00CD3E99">
        <w:rPr>
          <w:lang w:val="cy-GB"/>
        </w:rPr>
        <w:t xml:space="preserve">Er mwyn adennill costau'n llawn yn y dyfodol rydym yn bwriadu cynnal adolygiad strategol cynhwysfawr o'r taliadau. </w:t>
      </w:r>
      <w:bookmarkEnd w:id="23"/>
      <w:r w:rsidR="00CD3E99">
        <w:rPr>
          <w:lang w:val="cy-GB"/>
        </w:rPr>
        <w:t>Bydd cyfradd y cynnydd ar gyfer cynllun 2019/20 yn 2.4% (yn seiliedig ar y Mynegai Prisiau Defnyddwyr ym mis Medi 2018). Mae'r cyfundrefnau yr ydym yn bwriadu ychwanegu'r cynnydd hwn atynt yn cynnwys Gwastraff, Gosodiadau, Cyfleusterau Adfer Deunyddiau a Thaliadau System Masnachu Allyriadau’r UE (EU ETS). Caiff y cynnydd ei ychwanegu at daliadau ymgeisio a ffioedd parhau.</w:t>
      </w:r>
    </w:p>
    <w:p w14:paraId="5A875103" w14:textId="0714796F" w:rsidR="008758E4" w:rsidRPr="008B49FB" w:rsidRDefault="008758E4" w:rsidP="008758E4">
      <w:pPr>
        <w:pStyle w:val="BodyText"/>
      </w:pPr>
    </w:p>
    <w:p w14:paraId="5A875104" w14:textId="77777777" w:rsidR="008758E4" w:rsidRDefault="00CD3E99" w:rsidP="008758E4">
      <w:pPr>
        <w:pStyle w:val="Heading2"/>
      </w:pPr>
      <w:bookmarkStart w:id="24" w:name="_Hlk521492254"/>
      <w:bookmarkStart w:id="25" w:name="_Toc527986552"/>
      <w:bookmarkEnd w:id="20"/>
      <w:r>
        <w:rPr>
          <w:lang w:val="cy-GB"/>
        </w:rPr>
        <w:t>Y Tâl Uned Safonol am Dynnu Dŵr</w:t>
      </w:r>
      <w:bookmarkEnd w:id="25"/>
    </w:p>
    <w:p w14:paraId="5A875105" w14:textId="77777777" w:rsidR="008758E4" w:rsidRDefault="00CD3E99" w:rsidP="008758E4">
      <w:pPr>
        <w:pStyle w:val="ListParagraph"/>
        <w:spacing w:after="120"/>
        <w:ind w:left="0"/>
        <w:rPr>
          <w:rFonts w:ascii="Arial" w:hAnsi="Arial" w:cs="Arial"/>
          <w:bCs/>
          <w:sz w:val="24"/>
          <w:szCs w:val="24"/>
        </w:rPr>
      </w:pPr>
      <w:r>
        <w:rPr>
          <w:rFonts w:ascii="Arial" w:hAnsi="Arial" w:cs="Arial"/>
          <w:bCs/>
          <w:sz w:val="24"/>
          <w:szCs w:val="24"/>
          <w:lang w:val="cy-GB"/>
        </w:rPr>
        <w:t>Cadwyd y Tâl Uned Safonol ar gyfradd 2017/18 yn ystod 2018/19. Rydym wedi bod yn adolygu sut i ariannu'r cynnydd sylweddol i gostau cyfalaf Cytundebau Gweithredu Cronfeydd Dŵr Adran 20, yn ogystal â phwysau cost eraill drwy adolygiad ar y cyd o'r opsiynau ariannu gyda Dŵr Cymru Welsh Water. Mae gennym ddyletswydd gydag ymgymerwyr, cyn belled ag y bo'n rhesymol ymarferol, i sicrhau bod unrhyw gronfeydd dŵr, cyfarpar neu weithfeydd eraill yn cael eu rheoli mewn modd diogel a phriodol. Mae hyn er mwyn helpu i ddiogelu'r gwaith o reoli adnoddau dŵr. Mae newidiadau i'r gofynion o ran diogelwch cronfeydd dŵr a phwysau galw wedi golygu y bydd angen buddsoddiad sylweddol mewn seilwaith o £23.5 miliwn dros wyth mlynedd. Er enghraifft, mae ymrwymiadau cyfreithiol newydd sy'n ymwneud â safonau gwell ar gyfer seilwaith megis gorlifannau, pibelli ac argaeau yn golygu bod angen gwaith uwchraddio. Y cynnig yw talu hyn drwy gyfrif y Tâl Uned Safonol yn unol â thelerau cytundebau Adran 20.</w:t>
      </w:r>
    </w:p>
    <w:p w14:paraId="5A875106" w14:textId="09AF5F80" w:rsidR="008758E4" w:rsidRDefault="00CD3E99" w:rsidP="008758E4">
      <w:pPr>
        <w:pStyle w:val="ListParagraph"/>
        <w:spacing w:after="120"/>
        <w:ind w:left="0"/>
        <w:rPr>
          <w:rFonts w:ascii="Arial" w:hAnsi="Arial" w:cs="Arial"/>
          <w:sz w:val="24"/>
          <w:szCs w:val="24"/>
        </w:rPr>
      </w:pPr>
      <w:r>
        <w:rPr>
          <w:rFonts w:ascii="Arial" w:hAnsi="Arial" w:cs="Arial"/>
          <w:sz w:val="24"/>
          <w:szCs w:val="24"/>
          <w:lang w:val="cy-GB"/>
        </w:rPr>
        <w:t xml:space="preserve">Er mwyn rheoli balans taliadau ac osgoi codiadau mawr yn y tymor byr, rydym yn cynnig estyn y costau hyn dros amserlen hirach, gan arwain at gynnydd cychwynnol yn y Tâl Uned Safonol o +6.75% yn 2019/20 gyda chynnydd ychwanegol o +2% i ddilyn yn 2020/21. Bydd angen codiadau yn y dyfodol y tu hwnt i amserlen hon, o ystyried graddfa'r rhaglen hon. </w:t>
      </w:r>
    </w:p>
    <w:p w14:paraId="5A875107" w14:textId="27EF6966" w:rsidR="008758E4" w:rsidRDefault="005C080D" w:rsidP="008758E4">
      <w:pPr>
        <w:pStyle w:val="Heading2"/>
      </w:pPr>
      <w:bookmarkStart w:id="26" w:name="_Toc459637916"/>
      <w:bookmarkStart w:id="27" w:name="_Toc459192229"/>
      <w:bookmarkStart w:id="28" w:name="_Toc459192232"/>
      <w:bookmarkStart w:id="29" w:name="_Toc527986553"/>
      <w:bookmarkEnd w:id="18"/>
      <w:bookmarkEnd w:id="19"/>
      <w:bookmarkEnd w:id="21"/>
      <w:bookmarkEnd w:id="24"/>
      <w:r>
        <w:rPr>
          <w:rFonts w:ascii="Calibri" w:hAnsi="Calibri"/>
          <w:noProof/>
          <w:sz w:val="22"/>
          <w:szCs w:val="22"/>
          <w:highlight w:val="yellow"/>
          <w:lang w:eastAsia="en-GB"/>
        </w:rPr>
        <w:lastRenderedPageBreak/>
        <w:pict w14:anchorId="5A87521F">
          <v:shape id="_x0000_s1026" type="#_x0000_t202" style="position:absolute;left:0;text-align:left;margin-left:-5pt;margin-top:-48.9pt;width:468pt;height:48pt;z-index:251661312;visibility:visible;mso-wrap-style:square;mso-height-percent:0;mso-wrap-distance-left:9pt;mso-wrap-distance-top:11.35pt;mso-wrap-distance-right:9pt;mso-wrap-distance-bottom:11.35pt;mso-position-horizontal-relative:margin;mso-height-percent:0;mso-height-relative:margin;v-text-anchor:top" strokeweight="1.5pt">
            <v:textbox>
              <w:txbxContent>
                <w:p w14:paraId="5A875237" w14:textId="77777777" w:rsidR="005C080D" w:rsidRPr="00C9373F" w:rsidRDefault="005C080D" w:rsidP="008758E4">
                  <w:pPr>
                    <w:ind w:left="1418" w:hanging="1418"/>
                    <w:rPr>
                      <w:b/>
                      <w:color w:val="0091A5" w:themeColor="accent3"/>
                    </w:rPr>
                  </w:pPr>
                  <w:r w:rsidRPr="002D5DB7">
                    <w:rPr>
                      <w:b/>
                      <w:bCs/>
                      <w:color w:val="0091A5" w:themeColor="accent3"/>
                      <w:lang w:val="cy-GB"/>
                    </w:rPr>
                    <w:t>Cwestiwn 2. Beth yw eich barn ar y cynnydd arfaethedig i'r Tâl Uned Safonol am Dynnu Dŵr</w:t>
                  </w:r>
                </w:p>
              </w:txbxContent>
            </v:textbox>
            <w10:wrap type="square" anchorx="margin"/>
          </v:shape>
        </w:pict>
      </w:r>
      <w:r w:rsidR="00CD3E99">
        <w:rPr>
          <w:lang w:val="cy-GB"/>
        </w:rPr>
        <w:t>Rheoliadau Rheoli Peryglon Damweiniau Mawr</w:t>
      </w:r>
      <w:bookmarkEnd w:id="29"/>
    </w:p>
    <w:p w14:paraId="5A875108" w14:textId="77777777" w:rsidR="008758E4" w:rsidRDefault="00CD3E99" w:rsidP="008758E4">
      <w:pPr>
        <w:pStyle w:val="BodyText"/>
      </w:pPr>
      <w:r w:rsidRPr="009858BE">
        <w:rPr>
          <w:lang w:val="cy-GB"/>
        </w:rPr>
        <w:t xml:space="preserve">Cyfoeth Naturiol Cymru yw un o'r pum corff cyhoeddus sy'n ffurfio'r Awdurdod Cymwys sy’n gorfodi Rheoliadau Rheoli Peryglon Damweiniau Mawr ym Mhrydain Fawr. Diben y rheoliadau hyn yw sicrhau bod gweithredwyr gweithgareddau penodol yn rhoi’r mesurau sydd eu hangen ar waith ar gyfer atal a lliniaru digwyddiadau mawr a pharatoi polisïau atal damweiniau. Mae ein swyddogaeth yn cynnwys asesu adroddiadau diogelwch safleoedd, rhannu canfyddiadau, atal gweithgareddau os nad oes mesurau digonol ar gyfer atal a lliniaru digwyddiadau, archwilio safleoedd, ymchwilio i ddamweiniau a dynodi rhai safleoedd yn sefydliadau 'effaith ddomino' </w:t>
      </w:r>
    </w:p>
    <w:p w14:paraId="5A875109" w14:textId="3DCB1867" w:rsidR="008758E4" w:rsidRDefault="005C080D" w:rsidP="008758E4">
      <w:pPr>
        <w:pStyle w:val="BodyText"/>
      </w:pPr>
      <w:r>
        <w:rPr>
          <w:noProof/>
          <w:highlight w:val="yellow"/>
          <w:lang w:eastAsia="en-GB"/>
        </w:rPr>
        <w:pict w14:anchorId="5A875220">
          <v:shape id="_x0000_s1027" type="#_x0000_t202" style="position:absolute;left:0;text-align:left;margin-left:.75pt;margin-top:139.3pt;width:468pt;height:68.65pt;z-index:251658240;visibility:visible;mso-wrap-style:square;mso-wrap-distance-left:9pt;mso-wrap-distance-top:11.35pt;mso-wrap-distance-right:9pt;mso-wrap-distance-bottom:11.35pt;mso-position-horizontal-relative:margin;mso-height-relative:margin;v-text-anchor:top" strokeweight="1.5pt">
            <v:textbox>
              <w:txbxContent>
                <w:p w14:paraId="5A875238" w14:textId="77777777" w:rsidR="005C080D" w:rsidRPr="00C9373F" w:rsidRDefault="005C080D" w:rsidP="008758E4">
                  <w:pPr>
                    <w:ind w:left="1418" w:hanging="1418"/>
                    <w:rPr>
                      <w:b/>
                      <w:color w:val="0091A5" w:themeColor="accent3"/>
                    </w:rPr>
                  </w:pPr>
                  <w:r w:rsidRPr="002D5DB7">
                    <w:rPr>
                      <w:b/>
                      <w:bCs/>
                      <w:color w:val="0091A5" w:themeColor="accent3"/>
                      <w:lang w:val="cy-GB"/>
                    </w:rPr>
                    <w:t xml:space="preserve">Cwestiwn 3. Beth yw eich barn o ran y cynnig i gynyddu cyfradd fesul awr Cyfoeth Naturiol Cymru ar gyfer rheoleiddio  Rheoliadau Rheoli Peryglon Damweiniau Mawr? </w:t>
                  </w:r>
                </w:p>
              </w:txbxContent>
            </v:textbox>
            <w10:wrap type="square" anchorx="margin"/>
          </v:shape>
        </w:pict>
      </w:r>
      <w:r w:rsidR="00CD3E99">
        <w:rPr>
          <w:lang w:val="cy-GB"/>
        </w:rPr>
        <w:t>Mae'n ofynnol i Cyfoeth Naturiol Cymru adennill costau ar gyfer ei waith rheoleiddio. Rydym yn gwneud hyn gan ddefnyddio ein cyfradd fesul awr sydd wedi parhau i fod yn £125 ers blynyddoedd lawer. Rydym wedi cynnal dadansoddiad a oedd yn nodi tanadennill. Rydym wedi cynnal asesiad o'n costau ni a chostau rheoleiddwyr eraill i ddatblygu ein cyfradd fesul awr newydd. Er mwyn adennill costau'n llawn rydym yn bwriadu cynyddu ein cyfradd fesul awr ar gyfer rheoleiddio Rheoliadau Rheoli Peryglon Damweiniau Mawr i £152 sydd yn unol â rheoleiddwyr eraill y DU.</w:t>
      </w:r>
    </w:p>
    <w:p w14:paraId="5A87510A" w14:textId="3DE2B874" w:rsidR="008758E4" w:rsidRDefault="00CD3E99" w:rsidP="008758E4">
      <w:pPr>
        <w:pStyle w:val="BodyText"/>
      </w:pPr>
      <w:r>
        <w:rPr>
          <w:lang w:val="cy-GB"/>
        </w:rPr>
        <w:t xml:space="preserve">  </w:t>
      </w:r>
    </w:p>
    <w:p w14:paraId="5A87510B" w14:textId="77777777" w:rsidR="008758E4" w:rsidRDefault="00CD3E99" w:rsidP="008758E4">
      <w:pPr>
        <w:pStyle w:val="Heading2"/>
      </w:pPr>
      <w:bookmarkStart w:id="30" w:name="_Toc527986554"/>
      <w:r>
        <w:rPr>
          <w:lang w:val="cy-GB"/>
        </w:rPr>
        <w:t>Asesu Cynlluniau Adfer Gwastraff.</w:t>
      </w:r>
      <w:bookmarkEnd w:id="30"/>
    </w:p>
    <w:p w14:paraId="5A87510C" w14:textId="77777777" w:rsidR="008758E4" w:rsidRDefault="00CD3E99" w:rsidP="008758E4">
      <w:pPr>
        <w:pStyle w:val="BodyText"/>
      </w:pPr>
      <w:r>
        <w:rPr>
          <w:lang w:val="cy-GB"/>
        </w:rPr>
        <w:t xml:space="preserve">Pan fydd cwsmeriaid yn bwriadu defnyddio deunyddiau gwastraff yn lle deunyddiau nad ydynt yn wastraff yn eu gweithrediadau (oherwydd gallent gyflawni'r un swyddogaeth) maent yn cyflwyno Cynllun Adfer Gwastraff i Cyfoeth Naturiol Cymru. Rhaid i'r cynllun ddarparu gwybodaeth er mwyn gallu dangos bod y defnydd o wastraff yn bodloni'r canllawiau sy'n egluro beth yw gweithgaredd adfer. Mae Cyfoeth Naturiol Cymru yn asesu cynlluniau i benderfynu a yw'r gweithgaredd yn bodloni'r meini prawf cyfreithiol ar gyfer adfer fel y diffinnir yn Erthygl 3 (15) y Gyfarwyddeb Fframwaith Gwastraff. </w:t>
      </w:r>
    </w:p>
    <w:p w14:paraId="5A87510D" w14:textId="77777777" w:rsidR="008758E4" w:rsidRDefault="00CD3E99" w:rsidP="008758E4">
      <w:pPr>
        <w:pStyle w:val="BodyText"/>
      </w:pPr>
      <w:r>
        <w:rPr>
          <w:lang w:val="cy-GB"/>
        </w:rPr>
        <w:t xml:space="preserve">Rydym wedi ystyried a fyddai modd i'n Gwasanaeth Cyngor Dewisol gynnal yr asesiad hwn a daethom i'r casgliad mai Cyfoeth Naturiol Cymru yn unig sy'n gallu cyflawni'r rôl statudol hon. Ein rôl yw penderfynu a yw'r gweithgaredd yn bodloni'r </w:t>
      </w:r>
      <w:r>
        <w:rPr>
          <w:lang w:val="cy-GB"/>
        </w:rPr>
        <w:lastRenderedPageBreak/>
        <w:t xml:space="preserve">meini prawf ar gyfer adfer, sy'n golygu nad yw natur y rôl yn gynghorol ac nad oes modd i unrhyw barti arall ei darparu. </w:t>
      </w:r>
    </w:p>
    <w:p w14:paraId="5A87510E" w14:textId="77777777" w:rsidR="008758E4" w:rsidRPr="00CA53C4" w:rsidRDefault="00CD3E99" w:rsidP="008758E4">
      <w:pPr>
        <w:pStyle w:val="BodyText"/>
      </w:pPr>
      <w:r>
        <w:rPr>
          <w:lang w:val="cy-GB"/>
        </w:rPr>
        <w:t xml:space="preserve">Ar hyn o bryd gall cwsmeriaid ofyn i Cyfoeth Naturiol Cymru  asesu eu Cynllun Adfer Gwastraff naill ai drwy asesiad cyn ymgeisio neu drwy benderfyniad trwyddedu. Cydnabyddir y gall asesu yn ystod y cam cyn ymgeisio fod yn ddefnyddiol i'r cwsmer ac i Cyfoeth Naturiol Cymru oherwydd gallai'r penderfyniad effeithio ar y math o drwydded y gwneir cais amdani. Oherwydd hyn, caiff yr asesiad ei gynnal yn aml yn ystod y cam cyn ymgeisio rhag ofn y bydd penderfyniad anffafriol a fyddai'n tanseilio'r cais y cafodd ei gyflwyno ag ef.  </w:t>
      </w:r>
    </w:p>
    <w:p w14:paraId="5A87510F" w14:textId="77777777" w:rsidR="008758E4" w:rsidRDefault="00CD3E99" w:rsidP="008758E4">
      <w:pPr>
        <w:pStyle w:val="BodyText"/>
      </w:pPr>
      <w:r>
        <w:rPr>
          <w:lang w:val="cy-GB"/>
        </w:rPr>
        <w:t>Gan nad ydym yn codi tâl ar hyn o bryd am gynlluniau a gyflwynir yn ystod y cam cyn ymgeisio, rydym yn tanadennill mewn sefyllfaoedd pan fydd mwy nag un cynllun yn cael ei gyflwyno ac ni wneir cais am drwydded, neu pan nad yw'r math o drwydded yn caniatáu’n ddigonol o fewn taliadau ar gyfer cyngor cyn ymgeisio.</w:t>
      </w:r>
    </w:p>
    <w:p w14:paraId="5A875110" w14:textId="77777777" w:rsidR="008758E4" w:rsidRDefault="00CD3E99" w:rsidP="008758E4">
      <w:pPr>
        <w:pStyle w:val="BodyText"/>
      </w:pPr>
      <w:r w:rsidRPr="00CA53C4">
        <w:rPr>
          <w:lang w:val="cy-GB"/>
        </w:rPr>
        <w:t>Ers mis Ionawr 2016, dim ond 15% o'r Cynlluniau Adfer Gwastraff a gyflwynwyd sydd wedi llwyddo i ddangos bod y gweithgaredd yn adfer gwastraff, gyda'r 85% sy'n weddill yn cael asesu fel gweithgareddau gwaredu. Dim ond 4% a arweiniodd at gais y talwyd amdano.</w:t>
      </w:r>
    </w:p>
    <w:p w14:paraId="5A875111" w14:textId="5394F375" w:rsidR="008758E4" w:rsidRDefault="005C080D" w:rsidP="008758E4">
      <w:pPr>
        <w:pStyle w:val="BodyText"/>
      </w:pPr>
      <w:r>
        <w:rPr>
          <w:noProof/>
          <w:highlight w:val="yellow"/>
          <w:lang w:eastAsia="en-GB"/>
        </w:rPr>
        <w:pict w14:anchorId="5A875221">
          <v:shape id="Text Box 3" o:spid="_x0000_s1028" type="#_x0000_t202" style="position:absolute;left:0;text-align:left;margin-left:.75pt;margin-top:97.3pt;width:468pt;height:50.25pt;z-index:251662336;visibility:visible;mso-wrap-style:square;mso-height-percent:0;mso-wrap-distance-left:9pt;mso-wrap-distance-top:11.35pt;mso-wrap-distance-right:9pt;mso-wrap-distance-bottom:11.35pt;mso-position-horizontal-relative:margin;mso-height-percent:0;mso-height-relative:margin;v-text-anchor:top" strokeweight="1.5pt">
            <v:textbox>
              <w:txbxContent>
                <w:p w14:paraId="5A875239" w14:textId="77777777" w:rsidR="005C080D" w:rsidRPr="00C9373F" w:rsidRDefault="005C080D" w:rsidP="008758E4">
                  <w:pPr>
                    <w:ind w:left="1418" w:hanging="1418"/>
                    <w:rPr>
                      <w:b/>
                      <w:color w:val="0091A5" w:themeColor="accent3"/>
                    </w:rPr>
                  </w:pPr>
                  <w:r w:rsidRPr="002D5DB7">
                    <w:rPr>
                      <w:b/>
                      <w:bCs/>
                      <w:color w:val="0091A5" w:themeColor="accent3"/>
                      <w:lang w:val="cy-GB"/>
                    </w:rPr>
                    <w:t>Cwestiwn 4. Beth yw eich barn ar y cynnig i godi ffi sefydlog ar gyfer asesu Cynllun Adfer Gwastraff?</w:t>
                  </w:r>
                </w:p>
              </w:txbxContent>
            </v:textbox>
            <w10:wrap type="square" anchorx="margin"/>
          </v:shape>
        </w:pict>
      </w:r>
      <w:r w:rsidR="00CD3E99">
        <w:rPr>
          <w:lang w:val="cy-GB"/>
        </w:rPr>
        <w:t xml:space="preserve">Rydym yn cynnig cyflwyno tâl sefydlog o £800 i asesu Cynllun Adfer Gwastraff newydd, amrywiol, neu ddiwygiedig. </w:t>
      </w:r>
      <w:bookmarkStart w:id="31" w:name="_Toc462922613"/>
      <w:bookmarkStart w:id="32" w:name="_Toc462922614"/>
      <w:bookmarkStart w:id="33" w:name="_Toc462922615"/>
      <w:bookmarkStart w:id="34" w:name="_Toc462922616"/>
      <w:bookmarkStart w:id="35" w:name="_ftnref1"/>
      <w:bookmarkStart w:id="36" w:name="_Toc459192236"/>
      <w:bookmarkStart w:id="37" w:name="_Toc459637932"/>
      <w:bookmarkEnd w:id="26"/>
      <w:bookmarkEnd w:id="27"/>
      <w:bookmarkEnd w:id="28"/>
      <w:bookmarkEnd w:id="31"/>
      <w:bookmarkEnd w:id="32"/>
      <w:bookmarkEnd w:id="33"/>
      <w:bookmarkEnd w:id="34"/>
      <w:bookmarkEnd w:id="35"/>
      <w:r w:rsidR="00CD3E99">
        <w:rPr>
          <w:lang w:val="cy-GB"/>
        </w:rPr>
        <w:t>Mae'r tâl hwn ar wahân i unrhyw dâl am ymgeisio am drwydded.</w:t>
      </w:r>
    </w:p>
    <w:p w14:paraId="5A875112" w14:textId="260CC958" w:rsidR="008758E4" w:rsidRDefault="008758E4" w:rsidP="008758E4">
      <w:pPr>
        <w:pStyle w:val="BodyText"/>
      </w:pPr>
    </w:p>
    <w:p w14:paraId="5A875113" w14:textId="77777777" w:rsidR="008758E4" w:rsidRDefault="00CD3E99" w:rsidP="008758E4">
      <w:pPr>
        <w:pStyle w:val="Heading2"/>
      </w:pPr>
      <w:bookmarkStart w:id="38" w:name="_Toc527986555"/>
      <w:r>
        <w:rPr>
          <w:lang w:val="cy-GB"/>
        </w:rPr>
        <w:t>Y Gyfarwyddeb Gweithfeydd Hylosgi Canolig</w:t>
      </w:r>
      <w:bookmarkEnd w:id="38"/>
      <w:r>
        <w:rPr>
          <w:lang w:val="cy-GB"/>
        </w:rPr>
        <w:t xml:space="preserve"> </w:t>
      </w:r>
    </w:p>
    <w:p w14:paraId="5A875114" w14:textId="77777777" w:rsidR="008758E4" w:rsidRDefault="00CD3E99" w:rsidP="008758E4">
      <w:pPr>
        <w:pStyle w:val="ListParagraph"/>
        <w:spacing w:after="120"/>
        <w:ind w:left="0"/>
        <w:rPr>
          <w:rFonts w:ascii="Arial" w:hAnsi="Arial"/>
          <w:sz w:val="24"/>
          <w:szCs w:val="24"/>
        </w:rPr>
      </w:pPr>
      <w:r>
        <w:rPr>
          <w:rFonts w:ascii="Arial" w:hAnsi="Arial"/>
          <w:sz w:val="24"/>
          <w:szCs w:val="24"/>
          <w:lang w:val="cy-GB"/>
        </w:rPr>
        <w:t xml:space="preserve">Gwnaethom gynnwys cynigion ar gyfer y Gyfarwyddeb Gweithfeydd Hylosgi Canolig yn ein hymgynghoriad ffioedd a thaliadau ar gyfer 2018/19 gan fod angen i weithredwyr gweithfeydd hylosgi newydd allu ymgeisio o 20 Rhagfyr 2018. </w:t>
      </w:r>
    </w:p>
    <w:p w14:paraId="5A875115" w14:textId="77777777" w:rsidR="008758E4" w:rsidRDefault="00CD3E99" w:rsidP="008758E4">
      <w:pPr>
        <w:pStyle w:val="ListParagraph"/>
        <w:spacing w:after="120"/>
        <w:ind w:left="0"/>
        <w:rPr>
          <w:rFonts w:ascii="Arial" w:hAnsi="Arial"/>
          <w:sz w:val="24"/>
          <w:szCs w:val="24"/>
        </w:rPr>
      </w:pPr>
      <w:r>
        <w:rPr>
          <w:rFonts w:ascii="Arial" w:hAnsi="Arial"/>
          <w:sz w:val="24"/>
          <w:szCs w:val="24"/>
          <w:lang w:val="cy-GB"/>
        </w:rPr>
        <w:t>Gwnaethom seilio ein cynnig ar y wybodaeth orau a oedd ar gael ar y pryd gan fod y rheoliadau yn parhau i gael eu terfynu yn hwyr yn 2017. Rydym wedi datblygu cynigion newydd ar gyfer 2019/20 yn seiliedig ar fathau o drwydded sy'n adlewyrchu'r Gyfarwyddeb Gweithfeydd Hylosgi Canolig a’r darpariaethau ar gyfer generaduron penodol yn well.</w:t>
      </w:r>
    </w:p>
    <w:p w14:paraId="5A875116" w14:textId="77777777" w:rsidR="008758E4" w:rsidRDefault="00CD3E99" w:rsidP="008758E4">
      <w:pPr>
        <w:pStyle w:val="ListParagraph"/>
        <w:spacing w:after="120"/>
        <w:ind w:left="0"/>
        <w:rPr>
          <w:rFonts w:ascii="Arial" w:hAnsi="Arial"/>
          <w:sz w:val="24"/>
          <w:szCs w:val="24"/>
        </w:rPr>
      </w:pPr>
      <w:r>
        <w:rPr>
          <w:rFonts w:ascii="Arial" w:hAnsi="Arial"/>
          <w:sz w:val="24"/>
          <w:szCs w:val="24"/>
          <w:lang w:val="cy-GB"/>
        </w:rPr>
        <w:lastRenderedPageBreak/>
        <w:t xml:space="preserve">Er bod y rhain bellach yn wahanol i'n cynnig gwreiddiol, rydym yn bwriadu cymhwyso'r mathau o drwyddedau hyn i weithfeydd newydd o 20 Rhagfyr 2018 ymlaen. Dyma'r dull mwyaf ymarferol gan ei fod yn osgoi drysu a datblygu trwyddedau a chanllawiau dros dro ar wahân. </w:t>
      </w:r>
    </w:p>
    <w:p w14:paraId="5A875117" w14:textId="77777777" w:rsidR="008758E4" w:rsidRDefault="00CD3E99" w:rsidP="008758E4">
      <w:pPr>
        <w:pStyle w:val="ListParagraph"/>
        <w:spacing w:after="120"/>
        <w:ind w:left="0"/>
        <w:rPr>
          <w:rFonts w:ascii="Arial" w:hAnsi="Arial"/>
          <w:sz w:val="24"/>
          <w:szCs w:val="24"/>
        </w:rPr>
      </w:pPr>
      <w:r>
        <w:rPr>
          <w:rFonts w:ascii="Arial" w:hAnsi="Arial"/>
          <w:sz w:val="24"/>
          <w:szCs w:val="24"/>
          <w:lang w:val="cy-GB"/>
        </w:rPr>
        <w:t xml:space="preserve">Bydd y taliadau fel yr amlinellir yn ymgynghoriad cynllun 2018/19 yn parhau i fod yn gymwys ar gyfer gweithfeydd newydd o 20 Rhagfyr 2018 tan 30 Mawrth 2019. Nid ydym yn disgwyl nifer uchel o geisiadau ar gyfer gweithfeydd newydd yn ystod y cyfnod hwn. I'r rhai sy’n yn ymgeisio yn y cyfnod interim hwn, byddwn yn gweithio gyda nhw i ddeall y math priodol o drwydded, er nad oedd cyngor cyn ymgeisio wedi'i gynnwys yn wreiddiol yn y cynigion y llynedd. </w:t>
      </w:r>
    </w:p>
    <w:p w14:paraId="5A875118" w14:textId="77777777" w:rsidR="008758E4" w:rsidRDefault="008758E4" w:rsidP="008758E4">
      <w:pPr>
        <w:pStyle w:val="ListParagraph"/>
        <w:spacing w:after="120"/>
        <w:ind w:left="0"/>
        <w:rPr>
          <w:rFonts w:ascii="Arial" w:hAnsi="Arial"/>
          <w:sz w:val="24"/>
          <w:szCs w:val="24"/>
        </w:rPr>
      </w:pPr>
    </w:p>
    <w:p w14:paraId="5A875119" w14:textId="77777777" w:rsidR="008758E4" w:rsidRPr="00B4560F" w:rsidRDefault="00CD3E99" w:rsidP="008758E4">
      <w:pPr>
        <w:pStyle w:val="Heading3"/>
      </w:pPr>
      <w:bookmarkStart w:id="39" w:name="_Toc521499330"/>
      <w:bookmarkStart w:id="40" w:name="_Toc527986556"/>
      <w:r>
        <w:rPr>
          <w:lang w:val="cy-GB"/>
        </w:rPr>
        <w:t>Cefndir</w:t>
      </w:r>
      <w:bookmarkEnd w:id="39"/>
      <w:bookmarkEnd w:id="40"/>
      <w:r>
        <w:rPr>
          <w:lang w:val="cy-GB"/>
        </w:rPr>
        <w:t xml:space="preserve"> </w:t>
      </w:r>
    </w:p>
    <w:p w14:paraId="5A87511A" w14:textId="77777777" w:rsidR="008758E4" w:rsidRDefault="00CD3E99" w:rsidP="008758E4">
      <w:pPr>
        <w:pStyle w:val="ListParagraph"/>
        <w:spacing w:after="120"/>
        <w:ind w:left="0"/>
        <w:rPr>
          <w:rFonts w:ascii="Arial" w:hAnsi="Arial" w:cs="Arial"/>
          <w:sz w:val="24"/>
          <w:szCs w:val="24"/>
        </w:rPr>
      </w:pPr>
      <w:r w:rsidRPr="00FC73B7">
        <w:rPr>
          <w:rFonts w:ascii="Arial" w:hAnsi="Arial" w:cs="Arial"/>
          <w:sz w:val="24"/>
          <w:szCs w:val="24"/>
          <w:lang w:val="cy-GB"/>
        </w:rPr>
        <w:t>Daeth y Gyfarwyddeb Gweithfeydd Hylosgi Canolig i rym ar 15 Rhagfyr 2015 ac fe'i troswyd i gyfraith y DU ym mis Ionawr 2018. Mae'r Gyfarwyddeb yn ceisio gwella ansawdd aer drwy gyflwyno cyfyngiadau allyriadau ar lygryddion allweddol a thrwy ddod â'r holl weithfeydd hylosgi yn yr ystod mewnbwn 1-50MW o dan reolaeth reoleiddiol. Mae gwerthoedd y terfyn allyriadau yn gymwys o 20 Rhagfyr 2018 ar gyfer gweithfeydd newydd, ac erbyn 2025 a 2030 ar gyfer gweithfeydd sydd eisoes yn bodoli, yn dibynnu ar eu maint, y math o danwydd, eu hoedran a'u horiau gweithredu. Ar hyn o bryd rydym yn rheoleiddio gweithfeydd hylosgi ar osodiadau sydd â mewnbwn thermol ar gyfradd gyfraneddol dros 50MWth, a'r rheiny sy'n is na 50MW</w:t>
      </w:r>
      <w:r w:rsidRPr="00FC73B7">
        <w:rPr>
          <w:rFonts w:ascii="Arial" w:hAnsi="Arial" w:cs="Arial"/>
          <w:sz w:val="24"/>
          <w:szCs w:val="24"/>
          <w:vertAlign w:val="subscript"/>
          <w:lang w:val="cy-GB"/>
        </w:rPr>
        <w:t xml:space="preserve">th </w:t>
      </w:r>
      <w:r w:rsidRPr="007476FA">
        <w:rPr>
          <w:rFonts w:ascii="Arial" w:hAnsi="Arial" w:cs="Arial"/>
          <w:sz w:val="24"/>
          <w:szCs w:val="24"/>
          <w:lang w:val="cy-GB"/>
        </w:rPr>
        <w:t>sy'n rhan o osodiadau Rhan A1 y</w:t>
      </w:r>
      <w:r w:rsidRPr="00FC73B7">
        <w:rPr>
          <w:rFonts w:ascii="Arial" w:hAnsi="Arial" w:cs="Arial"/>
          <w:sz w:val="24"/>
          <w:szCs w:val="24"/>
          <w:vertAlign w:val="subscript"/>
          <w:lang w:val="cy-GB"/>
        </w:rPr>
        <w:t xml:space="preserve"> </w:t>
      </w:r>
      <w:r w:rsidRPr="00FC73B7">
        <w:rPr>
          <w:rFonts w:ascii="Arial" w:hAnsi="Arial" w:cs="Arial"/>
          <w:sz w:val="24"/>
          <w:szCs w:val="24"/>
          <w:lang w:val="cy-GB"/>
        </w:rPr>
        <w:t>Rheoliadau Trwyddedu Amgylcheddol fel Gweithrediadau Uniongyrchol Cysylltiedig. Awdurdodau Lleol sy’n rheoleiddio'r gweithfeydd 20-50MW</w:t>
      </w:r>
      <w:r w:rsidRPr="00FC73B7">
        <w:rPr>
          <w:rFonts w:ascii="Arial" w:hAnsi="Arial" w:cs="Arial"/>
          <w:sz w:val="24"/>
          <w:szCs w:val="24"/>
          <w:vertAlign w:val="subscript"/>
          <w:lang w:val="cy-GB"/>
        </w:rPr>
        <w:t xml:space="preserve">th </w:t>
      </w:r>
      <w:r w:rsidRPr="007476FA">
        <w:rPr>
          <w:rFonts w:ascii="Arial" w:hAnsi="Arial" w:cs="Arial"/>
          <w:sz w:val="24"/>
          <w:szCs w:val="24"/>
          <w:lang w:val="cy-GB"/>
        </w:rPr>
        <w:t>fel gosodiadau Rhan B y Rheoliadau Trwyddedu Amgylcheddol.</w:t>
      </w:r>
    </w:p>
    <w:p w14:paraId="5A87511B" w14:textId="77777777" w:rsidR="008758E4" w:rsidRDefault="00CD3E99" w:rsidP="008758E4">
      <w:pPr>
        <w:pStyle w:val="ListParagraph"/>
        <w:spacing w:after="120"/>
        <w:ind w:left="0"/>
        <w:rPr>
          <w:rFonts w:ascii="Arial" w:hAnsi="Arial" w:cs="Arial"/>
          <w:sz w:val="24"/>
          <w:szCs w:val="24"/>
        </w:rPr>
      </w:pPr>
      <w:r>
        <w:rPr>
          <w:rFonts w:ascii="Arial" w:hAnsi="Arial" w:cs="Arial"/>
          <w:sz w:val="24"/>
          <w:szCs w:val="24"/>
          <w:lang w:val="cy-GB"/>
        </w:rPr>
        <w:t xml:space="preserve">Mae'r Gyfarwyddeb Gweithfeydd Hylosgi Canolig  yn cael ei throsi drwy Reoliadau Trwyddedu Amgylcheddol (Cymru a Lloegr) 2016 (EPR2016). Yn ogystal, yng Nghymru a Lloegr, mae darpariaethau pellach wedi'u cynnwys ar gyfer "generaduron penodedig" y bydd angen trwyddedau arnynt hefyd o dan EPR2016.  Mae'r generaduron penodol hyn yn peiriannau hylosgi a ddefnyddir i gynhyrchu yn y Farchnad Gapasiti ac efallai y byddant yn gweithredu am gyfnod byr, ond yn creu llawer o lygredd (e.e. peiriannau diesel heb ostegydd). Cyflwynwyd y Farchnad Gapasiti gan y Llywodraeth a’i nod yw sicrhau bod digonedd o ffynonellau dibynadwy o drydan ar gael drwy gynnig taliadau i annog buddsoddi mewn capasiti newydd neu er mwyn cadw capasiti presennol ar agor. </w:t>
      </w:r>
      <w:r>
        <w:rPr>
          <w:lang w:val="cy-GB"/>
        </w:rPr>
        <w:t xml:space="preserve"> </w:t>
      </w:r>
      <w:r>
        <w:rPr>
          <w:rFonts w:ascii="Arial" w:hAnsi="Arial" w:cs="Arial"/>
          <w:sz w:val="24"/>
          <w:szCs w:val="24"/>
          <w:lang w:val="cy-GB"/>
        </w:rPr>
        <w:t>Rheolir contractau’r Farchnad Gapasiti hyn gan yr Adran Busnes, Ynni a Strategaeth Ddiwydiannol (BEIS) ac nid ydynt wedi'u datganoli.</w:t>
      </w:r>
    </w:p>
    <w:p w14:paraId="5A87511C" w14:textId="77777777" w:rsidR="008758E4" w:rsidRDefault="00CD3E99" w:rsidP="008758E4">
      <w:pPr>
        <w:pStyle w:val="ListParagraph"/>
        <w:spacing w:after="120"/>
        <w:ind w:left="0"/>
        <w:rPr>
          <w:rFonts w:ascii="Arial" w:hAnsi="Arial"/>
          <w:sz w:val="24"/>
          <w:szCs w:val="24"/>
        </w:rPr>
      </w:pPr>
      <w:r>
        <w:rPr>
          <w:rFonts w:ascii="Arial" w:hAnsi="Arial"/>
          <w:sz w:val="24"/>
          <w:szCs w:val="24"/>
          <w:lang w:val="cy-GB"/>
        </w:rPr>
        <w:t xml:space="preserve">Bydd rheolwyr y DU yn cynnig arweiniad technegol manwl a diffiniadau i helpu gweithredwyr i ddeall ehangder a gofynion y rheoliadau. Cyfoeth Naturiol Cymru yw unig reoleiddiwr Cymru ar gyfer y gweithgareddau hyn. </w:t>
      </w:r>
    </w:p>
    <w:p w14:paraId="5A87511D" w14:textId="77777777" w:rsidR="008758E4" w:rsidRDefault="00CD3E99" w:rsidP="008758E4">
      <w:pPr>
        <w:pStyle w:val="ListParagraph"/>
        <w:ind w:left="0"/>
        <w:rPr>
          <w:rFonts w:ascii="Arial" w:hAnsi="Arial" w:cs="Arial"/>
          <w:sz w:val="24"/>
          <w:szCs w:val="24"/>
        </w:rPr>
      </w:pPr>
      <w:r w:rsidRPr="00736669">
        <w:rPr>
          <w:rFonts w:ascii="Arial" w:hAnsi="Arial" w:cs="Arial"/>
          <w:sz w:val="24"/>
          <w:szCs w:val="24"/>
          <w:lang w:val="cy-GB"/>
        </w:rPr>
        <w:lastRenderedPageBreak/>
        <w:t>Mae’r gweithgaredd hwn yn dod o dan Adran 41 Deddf yr Amgylchedd 1995, ac felly, ni fydd angen iddo gael ei gymeradwyo gan Weinidogion.  Yn ogystal, roedd ymgynghoriad Llywodraeth Cymru / DEFRA ynghylch trosi’r Gyfarwyddeb Gweithfeydd Hylosgi Canolig a'r generaduron penodol yn cynnwys y bwriad i adennill costau yn yr ymgynghoriad.</w:t>
      </w:r>
    </w:p>
    <w:p w14:paraId="5A87511E" w14:textId="77777777" w:rsidR="008758E4" w:rsidRDefault="00CD3E99" w:rsidP="008758E4">
      <w:pPr>
        <w:pStyle w:val="ListParagraph"/>
        <w:ind w:left="0"/>
        <w:rPr>
          <w:rFonts w:ascii="Arial" w:hAnsi="Arial" w:cs="Arial"/>
          <w:sz w:val="24"/>
          <w:szCs w:val="24"/>
        </w:rPr>
      </w:pPr>
      <w:r>
        <w:rPr>
          <w:rFonts w:ascii="Arial" w:hAnsi="Arial" w:cs="Arial"/>
          <w:sz w:val="24"/>
          <w:szCs w:val="24"/>
          <w:lang w:val="cy-GB"/>
        </w:rPr>
        <w:t xml:space="preserve">Rydym yn bwriadu adennill costau trwyddedu unrhyw weithfeydd o fewn y cwmpas drwy ffi gychwynnol i dalu cost trwyddedu a thaliad parhau blynyddol i dalu costau gwirio cydymffurfiaeth. Rydym yn adolygu ein ffioedd a thaliadau yn rheolaidd, yn ogystal â'n prosesau i sicrhau bod costau’n cael eu cadw mor isel â phosibl. </w:t>
      </w:r>
    </w:p>
    <w:p w14:paraId="5A87511F" w14:textId="77777777" w:rsidR="008758E4" w:rsidRPr="00B4560F" w:rsidRDefault="00CD3E99" w:rsidP="008758E4">
      <w:pPr>
        <w:pStyle w:val="Heading3"/>
        <w:numPr>
          <w:ilvl w:val="2"/>
          <w:numId w:val="22"/>
        </w:numPr>
      </w:pPr>
      <w:bookmarkStart w:id="41" w:name="_Toc527986557"/>
      <w:r>
        <w:rPr>
          <w:lang w:val="cy-GB"/>
        </w:rPr>
        <w:t>Cynnig newydd ar gyfer 2019/20</w:t>
      </w:r>
      <w:bookmarkEnd w:id="41"/>
    </w:p>
    <w:p w14:paraId="5A875120" w14:textId="08333E6F" w:rsidR="008758E4" w:rsidRDefault="00CD3E99" w:rsidP="008758E4">
      <w:pPr>
        <w:pStyle w:val="ListParagraph"/>
        <w:spacing w:after="120"/>
        <w:ind w:left="0"/>
        <w:rPr>
          <w:rFonts w:ascii="Arial" w:hAnsi="Arial" w:cs="Arial"/>
          <w:sz w:val="24"/>
          <w:szCs w:val="24"/>
        </w:rPr>
      </w:pPr>
      <w:r>
        <w:rPr>
          <w:rFonts w:ascii="Arial" w:hAnsi="Arial" w:cs="Arial"/>
          <w:sz w:val="24"/>
          <w:szCs w:val="24"/>
          <w:lang w:val="cy-GB"/>
        </w:rPr>
        <w:t>Rydym yn cynnig mathau newydd o drwyddedau sy'n seiliedig ar gymhlethdod i helpu i symleiddio'r cynllun a sicrhau bod taliadau yn gymesur â'r gofynion rheoleiddiol. Rydym wedi datblygu wyth rheol safonol risg isel y gellir gwneud cais am drwydded amgylcheddol ar eu cyfer, os yw'r gweithgaredd yn bodloni meini prawf penodol. Bydd y rhain yn lleihau'r angen am amseroedd penderfynu hirach ac adlewyrchir hyn drwy ffi ymgeisio is. Mae'r rheolau safonol fel amodau mewn trwydded amgylcheddol (trwydded safonol) yn cwmpasu amrywiaeth eang o sefyllfaoedd gan gynnwys Gweithfeydd Hylosgi Canolig risg isel, wrth gefn ac ategol, a generaduron penodol. Er enghraifft, mae SR2018 Rhif.7 yn caniatáu ar gyfer hyd at 15 o weithfeydd hylosgi canolig ar safle. Ymgynghorwyd ar y trwyddedau safonol newydd ar wahân yn ystod Haf 20</w:t>
      </w:r>
      <w:r w:rsidR="0040325C">
        <w:rPr>
          <w:rFonts w:ascii="Arial" w:hAnsi="Arial" w:cs="Arial"/>
          <w:sz w:val="24"/>
          <w:szCs w:val="24"/>
          <w:lang w:val="cy-GB"/>
        </w:rPr>
        <w:t>18 ac fe'u terfynwyd ym mis Hydref</w:t>
      </w:r>
      <w:r>
        <w:rPr>
          <w:rFonts w:ascii="Arial" w:hAnsi="Arial" w:cs="Arial"/>
          <w:sz w:val="24"/>
          <w:szCs w:val="24"/>
          <w:lang w:val="cy-GB"/>
        </w:rPr>
        <w:t xml:space="preserve"> 2018</w:t>
      </w:r>
    </w:p>
    <w:p w14:paraId="5A875121" w14:textId="77777777" w:rsidR="008758E4" w:rsidRDefault="00CD3E99" w:rsidP="008758E4">
      <w:pPr>
        <w:pStyle w:val="ListParagraph"/>
        <w:spacing w:after="120"/>
        <w:ind w:left="0"/>
        <w:rPr>
          <w:rFonts w:ascii="Arial" w:hAnsi="Arial" w:cs="Arial"/>
          <w:sz w:val="24"/>
          <w:szCs w:val="24"/>
        </w:rPr>
      </w:pPr>
      <w:r>
        <w:rPr>
          <w:rFonts w:ascii="Arial" w:hAnsi="Arial" w:cs="Arial"/>
          <w:sz w:val="24"/>
          <w:szCs w:val="24"/>
          <w:lang w:val="cy-GB"/>
        </w:rPr>
        <w:t xml:space="preserve">Lle nad yw gweithredwyr yn gallu bodloni’r meini prawf ar gyfer rheolau safonol, bydd angen iddynt ymgeisio naill ai am drwydded bwrpasol seml neu drwydded bwrpasol gymhleth sy'n codi ffi uwch o ganlyniad i'r asesiad technegol gofynnol. </w:t>
      </w:r>
    </w:p>
    <w:p w14:paraId="5A875122" w14:textId="77777777" w:rsidR="008758E4" w:rsidRDefault="00CD3E99" w:rsidP="008758E4">
      <w:pPr>
        <w:pStyle w:val="ListParagraph"/>
        <w:spacing w:after="120"/>
        <w:ind w:left="0"/>
        <w:rPr>
          <w:rFonts w:ascii="Arial" w:hAnsi="Arial" w:cs="Arial"/>
          <w:sz w:val="24"/>
          <w:szCs w:val="24"/>
        </w:rPr>
      </w:pPr>
      <w:r>
        <w:rPr>
          <w:rFonts w:ascii="Arial" w:hAnsi="Arial" w:cs="Arial"/>
          <w:sz w:val="24"/>
          <w:szCs w:val="24"/>
          <w:lang w:val="cy-GB"/>
        </w:rPr>
        <w:t xml:space="preserve">Rydym yn cyflwyno opsiynau i amrywio, trosglwyddo ac ildio trwydded. </w:t>
      </w:r>
    </w:p>
    <w:p w14:paraId="5A875123" w14:textId="77777777" w:rsidR="008758E4" w:rsidRPr="007476FA" w:rsidRDefault="00F4113C" w:rsidP="008758E4">
      <w:pPr>
        <w:pStyle w:val="ListParagraph"/>
        <w:spacing w:after="120"/>
        <w:ind w:left="0"/>
        <w:rPr>
          <w:rFonts w:ascii="Arial" w:hAnsi="Arial" w:cs="Arial"/>
          <w:sz w:val="24"/>
          <w:szCs w:val="24"/>
        </w:rPr>
      </w:pPr>
      <w:r w:rsidRPr="007476FA">
        <w:rPr>
          <w:rFonts w:ascii="Arial" w:hAnsi="Arial" w:cs="Arial"/>
          <w:sz w:val="24"/>
          <w:szCs w:val="24"/>
          <w:lang w:val="cy-GB" w:eastAsia="en-GB"/>
        </w:rPr>
        <w:t>Rydym yn cynnig cynnwys lwfans ar gyfer cyngor syml cyn gwneud cais a fydd yn cael ei gynnwys yn y taliadau ymgeisio. Nid oedd ein cynigion y llynedd yn cynnwys hyn, fodd bynnag, rydym yn cydnabod bod rhoi cyngor da cyn gwneud cais yn bwysig i helpu i weithredwyr ddeall y gofynion a gwella ansawdd ceisiadau. Bydd cyngor cyn ymgeisio sylfaenol yn cael ei gyfyngu i ddwy awr. Bydd cyngor ychwanegol ar gael trwy ein gwasanaeth cyngor dewisol ar gais a chodir ein cyfradd safonol fesul awr amdano.</w:t>
      </w:r>
    </w:p>
    <w:p w14:paraId="5A875124" w14:textId="77777777" w:rsidR="008758E4" w:rsidRDefault="00CD3E99" w:rsidP="008758E4">
      <w:pPr>
        <w:pStyle w:val="ListParagraph"/>
        <w:spacing w:after="120"/>
        <w:ind w:left="0"/>
        <w:rPr>
          <w:rFonts w:ascii="Arial" w:hAnsi="Arial" w:cs="Arial"/>
          <w:sz w:val="24"/>
          <w:szCs w:val="24"/>
        </w:rPr>
      </w:pPr>
      <w:r>
        <w:rPr>
          <w:rFonts w:ascii="Arial" w:hAnsi="Arial" w:cs="Arial"/>
          <w:sz w:val="24"/>
          <w:szCs w:val="24"/>
          <w:lang w:val="cy-GB"/>
        </w:rPr>
        <w:t xml:space="preserve">Rydym yn bwriadu codi tâl parhau blynyddol i dalu am fonitro cydymffurfiaeth sy'n cynnwys gwirio ffurflenni monitro, arolygiadau, adrodd ar gydymffurfiaeth ac ymateb i ymholiadau. O ran trwyddedau safonol mae hon yn ffi sefydlog sy'n cyfateb i nifer y gweithfeydd hylosgi canolig ar safle. Mae'r ffi barhau ar gyfer trwyddedau pwrpasol yn sefydlog hefyd ond caiff ei bandio yn ôl nifer y gweithfeydd hylosgi canolig neu generaduron penodol ar safle fel y gwelir yn nhabl 2 isod. </w:t>
      </w:r>
    </w:p>
    <w:p w14:paraId="5A875125" w14:textId="77777777" w:rsidR="008758E4" w:rsidRDefault="00CD3E99" w:rsidP="008758E4">
      <w:pPr>
        <w:pStyle w:val="ListParagraph"/>
        <w:spacing w:after="120"/>
        <w:ind w:left="0"/>
        <w:rPr>
          <w:rFonts w:ascii="Arial" w:hAnsi="Arial" w:cs="Arial"/>
          <w:sz w:val="24"/>
          <w:szCs w:val="24"/>
        </w:rPr>
      </w:pPr>
      <w:r>
        <w:rPr>
          <w:rFonts w:ascii="Arial" w:hAnsi="Arial" w:cs="Arial"/>
          <w:sz w:val="24"/>
          <w:szCs w:val="24"/>
          <w:lang w:val="cy-GB"/>
        </w:rPr>
        <w:lastRenderedPageBreak/>
        <w:t xml:space="preserve">Mae'r tablau isod yn dangos y mathau o drwyddedau ynghyd â'r ffioedd am ymgeisio a'r ffioedd parhau cysylltiedig. </w:t>
      </w:r>
    </w:p>
    <w:p w14:paraId="5A875126" w14:textId="77777777" w:rsidR="008758E4" w:rsidRDefault="008758E4" w:rsidP="008758E4">
      <w:pPr>
        <w:pStyle w:val="ListParagraph"/>
        <w:spacing w:after="120"/>
        <w:ind w:left="0"/>
        <w:rPr>
          <w:rFonts w:ascii="Arial" w:hAnsi="Arial" w:cs="Arial"/>
          <w:sz w:val="24"/>
          <w:szCs w:val="24"/>
        </w:rPr>
      </w:pPr>
    </w:p>
    <w:p w14:paraId="5A875127" w14:textId="77777777" w:rsidR="008758E4" w:rsidRDefault="00CD3E99" w:rsidP="008758E4">
      <w:pPr>
        <w:pStyle w:val="ListParagraph"/>
        <w:spacing w:after="120"/>
        <w:ind w:left="0"/>
        <w:rPr>
          <w:rFonts w:ascii="Arial" w:hAnsi="Arial" w:cs="Arial"/>
          <w:sz w:val="24"/>
          <w:szCs w:val="24"/>
        </w:rPr>
      </w:pPr>
      <w:r>
        <w:rPr>
          <w:rFonts w:ascii="Arial" w:hAnsi="Arial" w:cs="Arial"/>
          <w:sz w:val="24"/>
          <w:szCs w:val="24"/>
          <w:lang w:val="cy-GB"/>
        </w:rPr>
        <w:t>Tabl 1. Taliadau am gais am drwydded bwrpasol.</w:t>
      </w:r>
    </w:p>
    <w:tbl>
      <w:tblPr>
        <w:tblStyle w:val="TableGrid"/>
        <w:tblW w:w="10207" w:type="dxa"/>
        <w:tblInd w:w="-431" w:type="dxa"/>
        <w:tblLayout w:type="fixed"/>
        <w:tblLook w:val="04A0" w:firstRow="1" w:lastRow="0" w:firstColumn="1" w:lastColumn="0" w:noHBand="0" w:noVBand="1"/>
      </w:tblPr>
      <w:tblGrid>
        <w:gridCol w:w="1135"/>
        <w:gridCol w:w="1134"/>
        <w:gridCol w:w="1134"/>
        <w:gridCol w:w="1134"/>
        <w:gridCol w:w="1134"/>
        <w:gridCol w:w="1134"/>
        <w:gridCol w:w="1134"/>
        <w:gridCol w:w="1134"/>
        <w:gridCol w:w="1134"/>
      </w:tblGrid>
      <w:tr w:rsidR="00804A49" w14:paraId="5A875132" w14:textId="77777777" w:rsidTr="008758E4">
        <w:tc>
          <w:tcPr>
            <w:tcW w:w="1135" w:type="dxa"/>
            <w:shd w:val="clear" w:color="auto" w:fill="0091A5"/>
          </w:tcPr>
          <w:p w14:paraId="5A875128" w14:textId="77777777" w:rsidR="008758E4" w:rsidRPr="00524171" w:rsidRDefault="00CD3E99" w:rsidP="00F4113C">
            <w:pPr>
              <w:spacing w:beforeLines="20" w:before="48" w:afterLines="20" w:after="48"/>
              <w:ind w:left="-57" w:right="-57"/>
              <w:rPr>
                <w:rFonts w:cs="Arial"/>
                <w:b/>
                <w:color w:val="FFFFFF" w:themeColor="background1"/>
                <w:sz w:val="18"/>
                <w:szCs w:val="18"/>
              </w:rPr>
            </w:pPr>
            <w:bookmarkStart w:id="42" w:name="_Hlk515869667"/>
            <w:r w:rsidRPr="00524171">
              <w:rPr>
                <w:rFonts w:cs="Arial"/>
                <w:b/>
                <w:bCs/>
                <w:color w:val="FFFFFF" w:themeColor="background1"/>
                <w:sz w:val="18"/>
                <w:szCs w:val="18"/>
                <w:lang w:val="cy-GB"/>
              </w:rPr>
              <w:t>Math o drwydded bwrpasol</w:t>
            </w:r>
          </w:p>
        </w:tc>
        <w:tc>
          <w:tcPr>
            <w:tcW w:w="1134" w:type="dxa"/>
            <w:shd w:val="clear" w:color="auto" w:fill="0091A5"/>
          </w:tcPr>
          <w:p w14:paraId="5A875129" w14:textId="77777777" w:rsidR="008758E4" w:rsidRPr="00524171" w:rsidRDefault="00CD3E99" w:rsidP="00F4113C">
            <w:pPr>
              <w:spacing w:beforeLines="20" w:before="48" w:afterLines="20" w:after="48"/>
              <w:ind w:left="-113" w:right="-113"/>
              <w:jc w:val="center"/>
              <w:rPr>
                <w:rFonts w:cs="Arial"/>
                <w:b/>
                <w:color w:val="FFFFFF" w:themeColor="background1"/>
                <w:sz w:val="18"/>
                <w:szCs w:val="18"/>
              </w:rPr>
            </w:pPr>
            <w:r w:rsidRPr="00524171">
              <w:rPr>
                <w:rFonts w:cs="Arial"/>
                <w:b/>
                <w:bCs/>
                <w:color w:val="FFFFFF" w:themeColor="background1"/>
                <w:sz w:val="18"/>
                <w:szCs w:val="18"/>
                <w:lang w:val="cy-GB"/>
              </w:rPr>
              <w:t>Cais</w:t>
            </w:r>
          </w:p>
        </w:tc>
        <w:tc>
          <w:tcPr>
            <w:tcW w:w="1134" w:type="dxa"/>
            <w:shd w:val="clear" w:color="auto" w:fill="0091A5"/>
          </w:tcPr>
          <w:p w14:paraId="5A87512A" w14:textId="77777777" w:rsidR="008758E4" w:rsidRPr="00524171" w:rsidRDefault="00CD3E99" w:rsidP="00F4113C">
            <w:pPr>
              <w:spacing w:beforeLines="20" w:before="48" w:afterLines="20" w:after="48"/>
              <w:ind w:left="-57" w:right="-57"/>
              <w:jc w:val="center"/>
              <w:rPr>
                <w:rFonts w:cs="Arial"/>
                <w:b/>
                <w:color w:val="FFFFFF" w:themeColor="background1"/>
                <w:sz w:val="18"/>
                <w:szCs w:val="18"/>
              </w:rPr>
            </w:pPr>
            <w:r w:rsidRPr="00524171">
              <w:rPr>
                <w:rFonts w:cs="Arial"/>
                <w:b/>
                <w:bCs/>
                <w:color w:val="FFFFFF" w:themeColor="background1"/>
                <w:sz w:val="18"/>
                <w:szCs w:val="18"/>
                <w:lang w:val="cy-GB"/>
              </w:rPr>
              <w:t>Mân amrywiad</w:t>
            </w:r>
          </w:p>
        </w:tc>
        <w:tc>
          <w:tcPr>
            <w:tcW w:w="1134" w:type="dxa"/>
            <w:shd w:val="clear" w:color="auto" w:fill="0091A5"/>
          </w:tcPr>
          <w:p w14:paraId="5A87512B" w14:textId="77777777" w:rsidR="008758E4" w:rsidRPr="00524171" w:rsidRDefault="00CD3E99" w:rsidP="00F4113C">
            <w:pPr>
              <w:spacing w:beforeLines="20" w:before="48" w:afterLines="20" w:after="48"/>
              <w:ind w:left="-57" w:right="-57"/>
              <w:jc w:val="center"/>
              <w:rPr>
                <w:rFonts w:cs="Arial"/>
                <w:b/>
                <w:color w:val="FFFFFF" w:themeColor="background1"/>
                <w:sz w:val="18"/>
                <w:szCs w:val="18"/>
              </w:rPr>
            </w:pPr>
            <w:r w:rsidRPr="00524171">
              <w:rPr>
                <w:rFonts w:cs="Arial"/>
                <w:b/>
                <w:bCs/>
                <w:color w:val="FFFFFF" w:themeColor="background1"/>
                <w:sz w:val="18"/>
                <w:szCs w:val="18"/>
                <w:lang w:val="cy-GB"/>
              </w:rPr>
              <w:t>Amrywiad arferol</w:t>
            </w:r>
          </w:p>
        </w:tc>
        <w:tc>
          <w:tcPr>
            <w:tcW w:w="1134" w:type="dxa"/>
            <w:shd w:val="clear" w:color="auto" w:fill="0091A5"/>
          </w:tcPr>
          <w:p w14:paraId="5A87512C" w14:textId="77777777" w:rsidR="008758E4" w:rsidRPr="00524171" w:rsidRDefault="00CD3E99" w:rsidP="00F4113C">
            <w:pPr>
              <w:spacing w:beforeLines="20" w:before="48" w:afterLines="20" w:after="48"/>
              <w:ind w:left="-57" w:right="-57"/>
              <w:jc w:val="center"/>
              <w:rPr>
                <w:rFonts w:cs="Arial"/>
                <w:b/>
                <w:color w:val="FFFFFF" w:themeColor="background1"/>
                <w:sz w:val="18"/>
                <w:szCs w:val="18"/>
              </w:rPr>
            </w:pPr>
            <w:r w:rsidRPr="00524171">
              <w:rPr>
                <w:rFonts w:cs="Arial"/>
                <w:b/>
                <w:bCs/>
                <w:color w:val="FFFFFF" w:themeColor="background1"/>
                <w:sz w:val="18"/>
                <w:szCs w:val="18"/>
                <w:lang w:val="cy-GB"/>
              </w:rPr>
              <w:t>Amrywiad    sylweddol</w:t>
            </w:r>
          </w:p>
        </w:tc>
        <w:tc>
          <w:tcPr>
            <w:tcW w:w="1134" w:type="dxa"/>
            <w:shd w:val="clear" w:color="auto" w:fill="0091A5"/>
          </w:tcPr>
          <w:p w14:paraId="5A87512D" w14:textId="77777777" w:rsidR="008758E4" w:rsidRPr="00524171" w:rsidRDefault="00CD3E99" w:rsidP="00F4113C">
            <w:pPr>
              <w:spacing w:beforeLines="20" w:before="48" w:afterLines="20" w:after="48"/>
              <w:ind w:left="-57" w:right="-57"/>
              <w:jc w:val="center"/>
              <w:rPr>
                <w:rFonts w:cs="Arial"/>
                <w:b/>
                <w:color w:val="FFFFFF" w:themeColor="background1"/>
                <w:sz w:val="18"/>
                <w:szCs w:val="18"/>
              </w:rPr>
            </w:pPr>
            <w:r w:rsidRPr="00524171">
              <w:rPr>
                <w:rFonts w:cs="Arial"/>
                <w:b/>
                <w:bCs/>
                <w:color w:val="FFFFFF" w:themeColor="background1"/>
                <w:sz w:val="18"/>
                <w:szCs w:val="18"/>
                <w:lang w:val="cy-GB"/>
              </w:rPr>
              <w:t xml:space="preserve">Trosglwyddiad </w:t>
            </w:r>
          </w:p>
          <w:p w14:paraId="5A87512E" w14:textId="77777777" w:rsidR="008758E4" w:rsidRPr="00524171" w:rsidRDefault="00CD3E99" w:rsidP="00F4113C">
            <w:pPr>
              <w:spacing w:beforeLines="20" w:before="48" w:afterLines="20" w:after="48"/>
              <w:ind w:left="-57" w:right="-57"/>
              <w:jc w:val="center"/>
              <w:rPr>
                <w:rFonts w:cs="Arial"/>
                <w:b/>
                <w:color w:val="FFFFFF" w:themeColor="background1"/>
                <w:sz w:val="18"/>
                <w:szCs w:val="18"/>
              </w:rPr>
            </w:pPr>
            <w:r w:rsidRPr="00524171">
              <w:rPr>
                <w:rFonts w:cs="Arial"/>
                <w:b/>
                <w:bCs/>
                <w:color w:val="FFFFFF" w:themeColor="background1"/>
                <w:sz w:val="18"/>
                <w:szCs w:val="18"/>
                <w:lang w:val="cy-GB"/>
              </w:rPr>
              <w:t>llawn</w:t>
            </w:r>
          </w:p>
        </w:tc>
        <w:tc>
          <w:tcPr>
            <w:tcW w:w="1134" w:type="dxa"/>
            <w:shd w:val="clear" w:color="auto" w:fill="0091A5"/>
          </w:tcPr>
          <w:p w14:paraId="5A87512F" w14:textId="77777777" w:rsidR="008758E4" w:rsidRPr="00524171" w:rsidRDefault="00CD3E99" w:rsidP="00F4113C">
            <w:pPr>
              <w:spacing w:beforeLines="20" w:before="48" w:afterLines="20" w:after="48"/>
              <w:ind w:left="-57" w:right="-57"/>
              <w:jc w:val="center"/>
              <w:rPr>
                <w:rFonts w:cs="Arial"/>
                <w:b/>
                <w:color w:val="FFFFFF" w:themeColor="background1"/>
                <w:sz w:val="18"/>
                <w:szCs w:val="18"/>
              </w:rPr>
            </w:pPr>
            <w:r w:rsidRPr="00524171">
              <w:rPr>
                <w:rFonts w:cs="Arial"/>
                <w:b/>
                <w:bCs/>
                <w:color w:val="FFFFFF" w:themeColor="background1"/>
                <w:sz w:val="18"/>
                <w:szCs w:val="18"/>
                <w:lang w:val="cy-GB"/>
              </w:rPr>
              <w:t>Trosglwyddiad rhannol</w:t>
            </w:r>
          </w:p>
        </w:tc>
        <w:tc>
          <w:tcPr>
            <w:tcW w:w="1134" w:type="dxa"/>
            <w:shd w:val="clear" w:color="auto" w:fill="0091A5"/>
          </w:tcPr>
          <w:p w14:paraId="5A875130" w14:textId="77777777" w:rsidR="008758E4" w:rsidRPr="00524171" w:rsidRDefault="00CD3E99" w:rsidP="00F4113C">
            <w:pPr>
              <w:spacing w:beforeLines="20" w:before="48" w:afterLines="20" w:after="48"/>
              <w:ind w:left="-57" w:right="-57"/>
              <w:jc w:val="center"/>
              <w:rPr>
                <w:rFonts w:cs="Arial"/>
                <w:b/>
                <w:color w:val="FFFFFF" w:themeColor="background1"/>
                <w:sz w:val="18"/>
                <w:szCs w:val="18"/>
              </w:rPr>
            </w:pPr>
            <w:r w:rsidRPr="00524171">
              <w:rPr>
                <w:rFonts w:cs="Arial"/>
                <w:b/>
                <w:bCs/>
                <w:color w:val="FFFFFF" w:themeColor="background1"/>
                <w:sz w:val="18"/>
                <w:szCs w:val="18"/>
                <w:lang w:val="cy-GB"/>
              </w:rPr>
              <w:t>Ildio'n llawn</w:t>
            </w:r>
          </w:p>
        </w:tc>
        <w:tc>
          <w:tcPr>
            <w:tcW w:w="1134" w:type="dxa"/>
            <w:shd w:val="clear" w:color="auto" w:fill="0091A5"/>
          </w:tcPr>
          <w:p w14:paraId="5A875131" w14:textId="77777777" w:rsidR="008758E4" w:rsidRPr="00524171" w:rsidRDefault="00CD3E99" w:rsidP="00F4113C">
            <w:pPr>
              <w:spacing w:beforeLines="20" w:before="48" w:afterLines="20" w:after="48"/>
              <w:ind w:left="-57" w:right="-57"/>
              <w:jc w:val="center"/>
              <w:rPr>
                <w:rFonts w:cs="Arial"/>
                <w:b/>
                <w:color w:val="FFFFFF" w:themeColor="background1"/>
                <w:sz w:val="18"/>
                <w:szCs w:val="18"/>
              </w:rPr>
            </w:pPr>
            <w:r w:rsidRPr="00524171">
              <w:rPr>
                <w:rFonts w:cs="Arial"/>
                <w:b/>
                <w:bCs/>
                <w:color w:val="FFFFFF" w:themeColor="background1"/>
                <w:sz w:val="18"/>
                <w:szCs w:val="18"/>
                <w:lang w:val="cy-GB"/>
              </w:rPr>
              <w:t>Ildio'n rhannol</w:t>
            </w:r>
          </w:p>
        </w:tc>
      </w:tr>
      <w:tr w:rsidR="00804A49" w14:paraId="5A87513C" w14:textId="77777777" w:rsidTr="008758E4">
        <w:trPr>
          <w:trHeight w:val="662"/>
        </w:trPr>
        <w:tc>
          <w:tcPr>
            <w:tcW w:w="1135" w:type="dxa"/>
            <w:shd w:val="clear" w:color="auto" w:fill="0091A5"/>
          </w:tcPr>
          <w:p w14:paraId="5A875133" w14:textId="77777777" w:rsidR="008758E4" w:rsidRPr="00524171" w:rsidRDefault="00CD3E99" w:rsidP="00F4113C">
            <w:pPr>
              <w:spacing w:beforeLines="20" w:before="48" w:afterLines="20" w:after="48"/>
              <w:rPr>
                <w:rFonts w:cs="Arial"/>
                <w:b/>
                <w:color w:val="FFFFFF" w:themeColor="background1"/>
                <w:sz w:val="18"/>
                <w:szCs w:val="18"/>
              </w:rPr>
            </w:pPr>
            <w:r w:rsidRPr="00524171">
              <w:rPr>
                <w:rFonts w:cs="Arial"/>
                <w:b/>
                <w:bCs/>
                <w:color w:val="FFFFFF" w:themeColor="background1"/>
                <w:sz w:val="18"/>
                <w:szCs w:val="18"/>
                <w:lang w:val="cy-GB"/>
              </w:rPr>
              <w:t>Trwydded bwrpasol gymhleth ar gyfer gweithfa hylosgi ganolig / generadur penodol</w:t>
            </w:r>
          </w:p>
        </w:tc>
        <w:tc>
          <w:tcPr>
            <w:tcW w:w="1134" w:type="dxa"/>
          </w:tcPr>
          <w:p w14:paraId="5A875134" w14:textId="77777777" w:rsidR="008758E4" w:rsidRPr="00B510F6" w:rsidRDefault="00CD3E99" w:rsidP="00F4113C">
            <w:pPr>
              <w:spacing w:beforeLines="20" w:before="48" w:afterLines="20" w:after="48"/>
              <w:jc w:val="center"/>
              <w:rPr>
                <w:rFonts w:cs="Arial"/>
                <w:sz w:val="18"/>
                <w:szCs w:val="18"/>
              </w:rPr>
            </w:pPr>
            <w:r w:rsidRPr="00B510F6">
              <w:rPr>
                <w:rFonts w:cs="Arial"/>
                <w:sz w:val="18"/>
                <w:szCs w:val="18"/>
                <w:lang w:val="cy-GB"/>
              </w:rPr>
              <w:t>£8894</w:t>
            </w:r>
          </w:p>
        </w:tc>
        <w:tc>
          <w:tcPr>
            <w:tcW w:w="1134" w:type="dxa"/>
          </w:tcPr>
          <w:p w14:paraId="5A875135" w14:textId="77777777" w:rsidR="008758E4" w:rsidRPr="00B510F6" w:rsidRDefault="00CD3E99" w:rsidP="00F4113C">
            <w:pPr>
              <w:spacing w:beforeLines="20" w:before="48" w:afterLines="20" w:after="48"/>
              <w:jc w:val="center"/>
              <w:rPr>
                <w:rFonts w:cs="Arial"/>
                <w:sz w:val="18"/>
                <w:szCs w:val="18"/>
              </w:rPr>
            </w:pPr>
            <w:r w:rsidRPr="00B510F6">
              <w:rPr>
                <w:rFonts w:cs="Arial"/>
                <w:sz w:val="18"/>
                <w:szCs w:val="18"/>
                <w:lang w:val="cy-GB"/>
              </w:rPr>
              <w:t>£1280</w:t>
            </w:r>
          </w:p>
        </w:tc>
        <w:tc>
          <w:tcPr>
            <w:tcW w:w="1134" w:type="dxa"/>
          </w:tcPr>
          <w:p w14:paraId="5A875136" w14:textId="77777777" w:rsidR="008758E4" w:rsidRPr="00B510F6" w:rsidRDefault="00CD3E99" w:rsidP="00F4113C">
            <w:pPr>
              <w:spacing w:beforeLines="20" w:before="48" w:afterLines="20" w:after="48"/>
              <w:jc w:val="center"/>
              <w:rPr>
                <w:rFonts w:cs="Arial"/>
                <w:sz w:val="18"/>
                <w:szCs w:val="18"/>
              </w:rPr>
            </w:pPr>
            <w:r w:rsidRPr="00B510F6">
              <w:rPr>
                <w:rFonts w:cs="Arial"/>
                <w:sz w:val="18"/>
                <w:szCs w:val="18"/>
                <w:lang w:val="cy-GB"/>
              </w:rPr>
              <w:t>£3642</w:t>
            </w:r>
          </w:p>
        </w:tc>
        <w:tc>
          <w:tcPr>
            <w:tcW w:w="1134" w:type="dxa"/>
          </w:tcPr>
          <w:p w14:paraId="5A875137" w14:textId="77777777" w:rsidR="008758E4" w:rsidRPr="00B510F6" w:rsidRDefault="00CD3E99" w:rsidP="00F4113C">
            <w:pPr>
              <w:spacing w:beforeLines="20" w:before="48" w:afterLines="20" w:after="48"/>
              <w:jc w:val="center"/>
              <w:rPr>
                <w:rFonts w:cs="Arial"/>
                <w:sz w:val="18"/>
                <w:szCs w:val="18"/>
              </w:rPr>
            </w:pPr>
            <w:r w:rsidRPr="00B510F6">
              <w:rPr>
                <w:rFonts w:cs="Arial"/>
                <w:sz w:val="18"/>
                <w:szCs w:val="18"/>
                <w:lang w:val="cy-GB"/>
              </w:rPr>
              <w:t>£5445</w:t>
            </w:r>
          </w:p>
        </w:tc>
        <w:tc>
          <w:tcPr>
            <w:tcW w:w="1134" w:type="dxa"/>
          </w:tcPr>
          <w:p w14:paraId="5A875138" w14:textId="77777777" w:rsidR="008758E4" w:rsidRPr="00B510F6" w:rsidRDefault="00CD3E99" w:rsidP="00F4113C">
            <w:pPr>
              <w:spacing w:beforeLines="20" w:before="48" w:afterLines="20" w:after="48"/>
              <w:jc w:val="center"/>
              <w:rPr>
                <w:rFonts w:cs="Arial"/>
                <w:sz w:val="18"/>
                <w:szCs w:val="18"/>
              </w:rPr>
            </w:pPr>
            <w:r w:rsidRPr="00B510F6">
              <w:rPr>
                <w:rFonts w:cs="Arial"/>
                <w:sz w:val="18"/>
                <w:szCs w:val="18"/>
                <w:lang w:val="cy-GB"/>
              </w:rPr>
              <w:t>£1520</w:t>
            </w:r>
          </w:p>
        </w:tc>
        <w:tc>
          <w:tcPr>
            <w:tcW w:w="1134" w:type="dxa"/>
          </w:tcPr>
          <w:p w14:paraId="5A875139" w14:textId="77777777" w:rsidR="008758E4" w:rsidRPr="00B510F6" w:rsidRDefault="00CD3E99" w:rsidP="00F4113C">
            <w:pPr>
              <w:spacing w:beforeLines="20" w:before="48" w:afterLines="20" w:after="48"/>
              <w:jc w:val="center"/>
              <w:rPr>
                <w:rFonts w:cs="Arial"/>
                <w:sz w:val="18"/>
                <w:szCs w:val="18"/>
              </w:rPr>
            </w:pPr>
            <w:r w:rsidRPr="00B510F6">
              <w:rPr>
                <w:rFonts w:cs="Arial"/>
                <w:sz w:val="18"/>
                <w:szCs w:val="18"/>
                <w:lang w:val="cy-GB"/>
              </w:rPr>
              <w:t>£2351</w:t>
            </w:r>
          </w:p>
        </w:tc>
        <w:tc>
          <w:tcPr>
            <w:tcW w:w="1134" w:type="dxa"/>
          </w:tcPr>
          <w:p w14:paraId="5A87513A" w14:textId="77777777" w:rsidR="008758E4" w:rsidRPr="00B510F6" w:rsidRDefault="00CD3E99" w:rsidP="00F4113C">
            <w:pPr>
              <w:spacing w:beforeLines="20" w:before="48" w:afterLines="20" w:after="48"/>
              <w:jc w:val="center"/>
              <w:rPr>
                <w:rFonts w:cs="Arial"/>
                <w:sz w:val="18"/>
                <w:szCs w:val="18"/>
              </w:rPr>
            </w:pPr>
            <w:r w:rsidRPr="00B510F6">
              <w:rPr>
                <w:rFonts w:cs="Arial"/>
                <w:sz w:val="18"/>
                <w:szCs w:val="18"/>
                <w:lang w:val="cy-GB"/>
              </w:rPr>
              <w:t>£1086</w:t>
            </w:r>
          </w:p>
        </w:tc>
        <w:tc>
          <w:tcPr>
            <w:tcW w:w="1134" w:type="dxa"/>
          </w:tcPr>
          <w:p w14:paraId="5A87513B" w14:textId="77777777" w:rsidR="008758E4" w:rsidRPr="00B510F6" w:rsidRDefault="00CD3E99" w:rsidP="00F4113C">
            <w:pPr>
              <w:spacing w:beforeLines="20" w:before="48" w:afterLines="20" w:after="48"/>
              <w:jc w:val="center"/>
              <w:rPr>
                <w:rFonts w:cs="Arial"/>
                <w:sz w:val="18"/>
                <w:szCs w:val="18"/>
              </w:rPr>
            </w:pPr>
            <w:r w:rsidRPr="00B510F6">
              <w:rPr>
                <w:rFonts w:cs="Arial"/>
                <w:sz w:val="18"/>
                <w:szCs w:val="18"/>
                <w:lang w:val="cy-GB"/>
              </w:rPr>
              <w:t>£1527</w:t>
            </w:r>
          </w:p>
        </w:tc>
      </w:tr>
      <w:tr w:rsidR="00804A49" w14:paraId="5A875146" w14:textId="77777777" w:rsidTr="008758E4">
        <w:tc>
          <w:tcPr>
            <w:tcW w:w="1135" w:type="dxa"/>
            <w:shd w:val="clear" w:color="auto" w:fill="0091A5"/>
          </w:tcPr>
          <w:p w14:paraId="5A87513D" w14:textId="77777777" w:rsidR="008758E4" w:rsidRPr="00524171" w:rsidRDefault="00CD3E99" w:rsidP="00F4113C">
            <w:pPr>
              <w:spacing w:beforeLines="20" w:before="48" w:afterLines="20" w:after="48"/>
              <w:rPr>
                <w:rFonts w:cs="Arial"/>
                <w:b/>
                <w:color w:val="FFFFFF" w:themeColor="background1"/>
                <w:sz w:val="18"/>
                <w:szCs w:val="18"/>
              </w:rPr>
            </w:pPr>
            <w:r>
              <w:rPr>
                <w:rFonts w:cs="Arial"/>
                <w:b/>
                <w:bCs/>
                <w:color w:val="FFFFFF" w:themeColor="background1"/>
                <w:sz w:val="18"/>
                <w:szCs w:val="18"/>
                <w:lang w:val="cy-GB"/>
              </w:rPr>
              <w:t xml:space="preserve">Trwydded bwrpasol syml ar gyfer gweithfa hylosgi ganolig / generadur penodol </w:t>
            </w:r>
          </w:p>
        </w:tc>
        <w:tc>
          <w:tcPr>
            <w:tcW w:w="1134" w:type="dxa"/>
          </w:tcPr>
          <w:p w14:paraId="5A87513E" w14:textId="77777777" w:rsidR="008758E4" w:rsidRPr="00B510F6" w:rsidRDefault="00CD3E99" w:rsidP="00F4113C">
            <w:pPr>
              <w:spacing w:beforeLines="20" w:before="48" w:afterLines="20" w:after="48"/>
              <w:jc w:val="center"/>
              <w:rPr>
                <w:rFonts w:cs="Arial"/>
                <w:sz w:val="18"/>
                <w:szCs w:val="18"/>
              </w:rPr>
            </w:pPr>
            <w:r w:rsidRPr="00B510F6">
              <w:rPr>
                <w:rFonts w:cs="Arial"/>
                <w:sz w:val="18"/>
                <w:szCs w:val="18"/>
                <w:lang w:val="cy-GB"/>
              </w:rPr>
              <w:t>£2991</w:t>
            </w:r>
          </w:p>
        </w:tc>
        <w:tc>
          <w:tcPr>
            <w:tcW w:w="1134" w:type="dxa"/>
          </w:tcPr>
          <w:p w14:paraId="5A87513F" w14:textId="77777777" w:rsidR="008758E4" w:rsidRPr="00B510F6" w:rsidRDefault="00CD3E99" w:rsidP="00F4113C">
            <w:pPr>
              <w:spacing w:beforeLines="20" w:before="48" w:afterLines="20" w:after="48"/>
              <w:jc w:val="center"/>
              <w:rPr>
                <w:rFonts w:cs="Arial"/>
                <w:sz w:val="18"/>
                <w:szCs w:val="18"/>
              </w:rPr>
            </w:pPr>
            <w:r w:rsidRPr="00B510F6">
              <w:rPr>
                <w:rFonts w:cs="Arial"/>
                <w:sz w:val="18"/>
                <w:szCs w:val="18"/>
                <w:lang w:val="cy-GB"/>
              </w:rPr>
              <w:t>£1280</w:t>
            </w:r>
          </w:p>
        </w:tc>
        <w:tc>
          <w:tcPr>
            <w:tcW w:w="1134" w:type="dxa"/>
          </w:tcPr>
          <w:p w14:paraId="5A875140" w14:textId="77777777" w:rsidR="008758E4" w:rsidRPr="00B510F6" w:rsidRDefault="00CD3E99" w:rsidP="00F4113C">
            <w:pPr>
              <w:spacing w:beforeLines="20" w:before="48" w:afterLines="20" w:after="48"/>
              <w:jc w:val="center"/>
              <w:rPr>
                <w:rFonts w:cs="Arial"/>
                <w:sz w:val="18"/>
                <w:szCs w:val="18"/>
              </w:rPr>
            </w:pPr>
            <w:r w:rsidRPr="00B510F6">
              <w:rPr>
                <w:rFonts w:cs="Arial"/>
                <w:sz w:val="18"/>
                <w:szCs w:val="18"/>
                <w:lang w:val="cy-GB"/>
              </w:rPr>
              <w:t>£1660</w:t>
            </w:r>
          </w:p>
        </w:tc>
        <w:tc>
          <w:tcPr>
            <w:tcW w:w="1134" w:type="dxa"/>
          </w:tcPr>
          <w:p w14:paraId="5A875141" w14:textId="77777777" w:rsidR="008758E4" w:rsidRPr="00B510F6" w:rsidRDefault="00CD3E99" w:rsidP="00F4113C">
            <w:pPr>
              <w:spacing w:beforeLines="20" w:before="48" w:afterLines="20" w:after="48"/>
              <w:jc w:val="center"/>
              <w:rPr>
                <w:rFonts w:cs="Arial"/>
                <w:sz w:val="18"/>
                <w:szCs w:val="18"/>
              </w:rPr>
            </w:pPr>
            <w:r w:rsidRPr="00B510F6">
              <w:rPr>
                <w:rFonts w:cs="Arial"/>
                <w:sz w:val="18"/>
                <w:szCs w:val="18"/>
                <w:lang w:val="cy-GB"/>
              </w:rPr>
              <w:t>£2328</w:t>
            </w:r>
          </w:p>
        </w:tc>
        <w:tc>
          <w:tcPr>
            <w:tcW w:w="1134" w:type="dxa"/>
          </w:tcPr>
          <w:p w14:paraId="5A875142" w14:textId="77777777" w:rsidR="008758E4" w:rsidRPr="00B510F6" w:rsidRDefault="00CD3E99" w:rsidP="00F4113C">
            <w:pPr>
              <w:spacing w:beforeLines="20" w:before="48" w:afterLines="20" w:after="48"/>
              <w:jc w:val="center"/>
              <w:rPr>
                <w:rFonts w:cs="Arial"/>
                <w:sz w:val="18"/>
                <w:szCs w:val="18"/>
              </w:rPr>
            </w:pPr>
            <w:r w:rsidRPr="00B510F6">
              <w:rPr>
                <w:rFonts w:cs="Arial"/>
                <w:sz w:val="18"/>
                <w:szCs w:val="18"/>
                <w:lang w:val="cy-GB"/>
              </w:rPr>
              <w:t>£1520</w:t>
            </w:r>
          </w:p>
        </w:tc>
        <w:tc>
          <w:tcPr>
            <w:tcW w:w="1134" w:type="dxa"/>
          </w:tcPr>
          <w:p w14:paraId="5A875143" w14:textId="77777777" w:rsidR="008758E4" w:rsidRPr="00B510F6" w:rsidRDefault="00CD3E99" w:rsidP="00F4113C">
            <w:pPr>
              <w:spacing w:beforeLines="20" w:before="48" w:afterLines="20" w:after="48"/>
              <w:jc w:val="center"/>
              <w:rPr>
                <w:rFonts w:cs="Arial"/>
                <w:sz w:val="18"/>
                <w:szCs w:val="18"/>
              </w:rPr>
            </w:pPr>
            <w:r w:rsidRPr="00B510F6">
              <w:rPr>
                <w:rFonts w:cs="Arial"/>
                <w:sz w:val="18"/>
                <w:szCs w:val="18"/>
                <w:lang w:val="cy-GB"/>
              </w:rPr>
              <w:t>£2351</w:t>
            </w:r>
          </w:p>
        </w:tc>
        <w:tc>
          <w:tcPr>
            <w:tcW w:w="1134" w:type="dxa"/>
          </w:tcPr>
          <w:p w14:paraId="5A875144" w14:textId="77777777" w:rsidR="008758E4" w:rsidRPr="00B510F6" w:rsidRDefault="00CD3E99" w:rsidP="00F4113C">
            <w:pPr>
              <w:spacing w:beforeLines="20" w:before="48" w:afterLines="20" w:after="48"/>
              <w:jc w:val="center"/>
              <w:rPr>
                <w:rFonts w:cs="Arial"/>
                <w:sz w:val="18"/>
                <w:szCs w:val="18"/>
              </w:rPr>
            </w:pPr>
            <w:r w:rsidRPr="00B510F6">
              <w:rPr>
                <w:rFonts w:cs="Arial"/>
                <w:sz w:val="18"/>
                <w:szCs w:val="18"/>
                <w:lang w:val="cy-GB"/>
              </w:rPr>
              <w:t>£1086</w:t>
            </w:r>
          </w:p>
        </w:tc>
        <w:tc>
          <w:tcPr>
            <w:tcW w:w="1134" w:type="dxa"/>
          </w:tcPr>
          <w:p w14:paraId="5A875145" w14:textId="77777777" w:rsidR="008758E4" w:rsidRPr="00B510F6" w:rsidRDefault="00CD3E99" w:rsidP="00F4113C">
            <w:pPr>
              <w:spacing w:beforeLines="20" w:before="48" w:afterLines="20" w:after="48"/>
              <w:jc w:val="center"/>
              <w:rPr>
                <w:rFonts w:cs="Arial"/>
                <w:sz w:val="18"/>
                <w:szCs w:val="18"/>
              </w:rPr>
            </w:pPr>
            <w:r w:rsidRPr="00B510F6">
              <w:rPr>
                <w:rFonts w:cs="Arial"/>
                <w:sz w:val="18"/>
                <w:szCs w:val="18"/>
                <w:lang w:val="cy-GB"/>
              </w:rPr>
              <w:t>£1527</w:t>
            </w:r>
          </w:p>
        </w:tc>
      </w:tr>
      <w:bookmarkEnd w:id="42"/>
    </w:tbl>
    <w:p w14:paraId="5A875147" w14:textId="77777777" w:rsidR="008758E4" w:rsidRDefault="008758E4" w:rsidP="008758E4">
      <w:pPr>
        <w:pStyle w:val="ListParagraph"/>
        <w:ind w:left="0"/>
        <w:rPr>
          <w:rFonts w:ascii="Arial" w:hAnsi="Arial" w:cs="Arial"/>
          <w:sz w:val="24"/>
          <w:szCs w:val="24"/>
        </w:rPr>
      </w:pPr>
    </w:p>
    <w:p w14:paraId="5A875148" w14:textId="77777777" w:rsidR="008758E4" w:rsidRDefault="00CD3E99" w:rsidP="008758E4">
      <w:pPr>
        <w:pStyle w:val="ListParagraph"/>
        <w:ind w:left="0"/>
        <w:rPr>
          <w:rFonts w:ascii="Arial" w:hAnsi="Arial" w:cs="Arial"/>
          <w:sz w:val="24"/>
          <w:szCs w:val="24"/>
        </w:rPr>
      </w:pPr>
      <w:r>
        <w:rPr>
          <w:rFonts w:ascii="Arial" w:hAnsi="Arial" w:cs="Arial"/>
          <w:sz w:val="24"/>
          <w:szCs w:val="24"/>
          <w:lang w:val="cy-GB"/>
        </w:rPr>
        <w:t>Tabl 2. Ffioedd parhau pwrpasol.</w:t>
      </w:r>
    </w:p>
    <w:tbl>
      <w:tblPr>
        <w:tblStyle w:val="TableGrid"/>
        <w:tblW w:w="9493" w:type="dxa"/>
        <w:jc w:val="center"/>
        <w:tblLayout w:type="fixed"/>
        <w:tblLook w:val="04A0" w:firstRow="1" w:lastRow="0" w:firstColumn="1" w:lastColumn="0" w:noHBand="0" w:noVBand="1"/>
      </w:tblPr>
      <w:tblGrid>
        <w:gridCol w:w="1980"/>
        <w:gridCol w:w="1187"/>
        <w:gridCol w:w="1035"/>
        <w:gridCol w:w="1035"/>
        <w:gridCol w:w="1035"/>
        <w:gridCol w:w="1035"/>
        <w:gridCol w:w="1035"/>
        <w:gridCol w:w="1151"/>
      </w:tblGrid>
      <w:tr w:rsidR="00804A49" w14:paraId="5A875151" w14:textId="77777777" w:rsidTr="008758E4">
        <w:trPr>
          <w:trHeight w:val="241"/>
          <w:jc w:val="center"/>
        </w:trPr>
        <w:tc>
          <w:tcPr>
            <w:tcW w:w="1980" w:type="dxa"/>
            <w:shd w:val="clear" w:color="auto" w:fill="0091A5"/>
          </w:tcPr>
          <w:p w14:paraId="5A875149" w14:textId="77777777" w:rsidR="008758E4" w:rsidRPr="00524171" w:rsidRDefault="00CD3E99" w:rsidP="00F4113C">
            <w:pPr>
              <w:spacing w:beforeLines="20" w:before="48" w:afterLines="20" w:after="48"/>
              <w:ind w:left="-57" w:right="-57"/>
              <w:rPr>
                <w:rFonts w:cs="Arial"/>
                <w:b/>
                <w:color w:val="FFFFFF" w:themeColor="background1"/>
                <w:sz w:val="18"/>
                <w:szCs w:val="18"/>
              </w:rPr>
            </w:pPr>
            <w:r w:rsidRPr="00524171">
              <w:rPr>
                <w:rFonts w:cs="Arial"/>
                <w:b/>
                <w:bCs/>
                <w:color w:val="FFFFFF" w:themeColor="background1"/>
                <w:sz w:val="18"/>
                <w:szCs w:val="18"/>
                <w:lang w:val="cy-GB"/>
              </w:rPr>
              <w:t>Math o drwydded bwrpasol</w:t>
            </w:r>
          </w:p>
        </w:tc>
        <w:tc>
          <w:tcPr>
            <w:tcW w:w="1187" w:type="dxa"/>
            <w:shd w:val="clear" w:color="auto" w:fill="0091A5"/>
          </w:tcPr>
          <w:p w14:paraId="5A87514A" w14:textId="77777777" w:rsidR="008758E4" w:rsidRPr="00524171" w:rsidRDefault="00CD3E99" w:rsidP="00F4113C">
            <w:pPr>
              <w:spacing w:beforeLines="20" w:before="48" w:afterLines="20" w:after="48"/>
              <w:ind w:left="-113" w:right="-113"/>
              <w:jc w:val="center"/>
              <w:rPr>
                <w:rFonts w:cs="Arial"/>
                <w:b/>
                <w:color w:val="FFFFFF" w:themeColor="background1"/>
                <w:sz w:val="18"/>
                <w:szCs w:val="18"/>
              </w:rPr>
            </w:pPr>
            <w:r w:rsidRPr="00524171">
              <w:rPr>
                <w:rFonts w:cs="Arial"/>
                <w:color w:val="FFFFFF" w:themeColor="background1"/>
                <w:sz w:val="18"/>
                <w:szCs w:val="18"/>
                <w:lang w:val="cy-GB"/>
              </w:rPr>
              <w:t>1 weithfa hylosgi ganolig / generadur penodol</w:t>
            </w:r>
          </w:p>
        </w:tc>
        <w:tc>
          <w:tcPr>
            <w:tcW w:w="1035" w:type="dxa"/>
            <w:shd w:val="clear" w:color="auto" w:fill="0091A5"/>
          </w:tcPr>
          <w:p w14:paraId="5A87514B" w14:textId="77777777" w:rsidR="008758E4" w:rsidRPr="00524171" w:rsidRDefault="00CD3E99" w:rsidP="00F4113C">
            <w:pPr>
              <w:spacing w:beforeLines="20" w:before="48" w:afterLines="20" w:after="48"/>
              <w:ind w:left="-113" w:right="-113"/>
              <w:jc w:val="center"/>
              <w:rPr>
                <w:rFonts w:cs="Arial"/>
                <w:b/>
                <w:color w:val="FFFFFF" w:themeColor="background1"/>
                <w:sz w:val="18"/>
                <w:szCs w:val="18"/>
              </w:rPr>
            </w:pPr>
            <w:r w:rsidRPr="00524171">
              <w:rPr>
                <w:rFonts w:cs="Arial"/>
                <w:color w:val="FFFFFF" w:themeColor="background1"/>
                <w:sz w:val="18"/>
                <w:szCs w:val="18"/>
                <w:lang w:val="cy-GB"/>
              </w:rPr>
              <w:t>3 gweithfa hylosgi ganolig / generadur penodol</w:t>
            </w:r>
          </w:p>
        </w:tc>
        <w:tc>
          <w:tcPr>
            <w:tcW w:w="1035" w:type="dxa"/>
            <w:shd w:val="clear" w:color="auto" w:fill="0091A5"/>
          </w:tcPr>
          <w:p w14:paraId="5A87514C" w14:textId="77777777" w:rsidR="008758E4" w:rsidRPr="00524171" w:rsidRDefault="00CD3E99" w:rsidP="00F4113C">
            <w:pPr>
              <w:spacing w:beforeLines="20" w:before="48" w:afterLines="20" w:after="48"/>
              <w:ind w:left="-113" w:right="-113"/>
              <w:jc w:val="center"/>
              <w:rPr>
                <w:rFonts w:cs="Arial"/>
                <w:b/>
                <w:color w:val="FFFFFF" w:themeColor="background1"/>
                <w:sz w:val="18"/>
                <w:szCs w:val="18"/>
              </w:rPr>
            </w:pPr>
            <w:r w:rsidRPr="00524171">
              <w:rPr>
                <w:rFonts w:cs="Arial"/>
                <w:color w:val="FFFFFF" w:themeColor="background1"/>
                <w:sz w:val="18"/>
                <w:szCs w:val="18"/>
                <w:lang w:val="cy-GB"/>
              </w:rPr>
              <w:t>5 gweithfa hylosgi ganolig / generadur penodol</w:t>
            </w:r>
          </w:p>
        </w:tc>
        <w:tc>
          <w:tcPr>
            <w:tcW w:w="1035" w:type="dxa"/>
            <w:shd w:val="clear" w:color="auto" w:fill="0091A5"/>
          </w:tcPr>
          <w:p w14:paraId="5A87514D" w14:textId="77777777" w:rsidR="008758E4" w:rsidRPr="00524171" w:rsidRDefault="00CD3E99" w:rsidP="00F4113C">
            <w:pPr>
              <w:spacing w:beforeLines="20" w:before="48" w:afterLines="20" w:after="48"/>
              <w:ind w:left="-113" w:right="-113"/>
              <w:jc w:val="center"/>
              <w:rPr>
                <w:rFonts w:cs="Arial"/>
                <w:b/>
                <w:color w:val="FFFFFF" w:themeColor="background1"/>
                <w:sz w:val="18"/>
                <w:szCs w:val="18"/>
              </w:rPr>
            </w:pPr>
            <w:r w:rsidRPr="00524171">
              <w:rPr>
                <w:rFonts w:cs="Arial"/>
                <w:color w:val="FFFFFF" w:themeColor="background1"/>
                <w:sz w:val="18"/>
                <w:szCs w:val="18"/>
                <w:lang w:val="cy-GB"/>
              </w:rPr>
              <w:t>8 gweithfa hylosgi ganolig / generadur penodol</w:t>
            </w:r>
          </w:p>
        </w:tc>
        <w:tc>
          <w:tcPr>
            <w:tcW w:w="1035" w:type="dxa"/>
            <w:shd w:val="clear" w:color="auto" w:fill="0091A5"/>
          </w:tcPr>
          <w:p w14:paraId="5A87514E" w14:textId="77777777" w:rsidR="008758E4" w:rsidRPr="00524171" w:rsidRDefault="00CD3E99" w:rsidP="00F4113C">
            <w:pPr>
              <w:spacing w:beforeLines="20" w:before="48" w:afterLines="20" w:after="48"/>
              <w:ind w:left="-113" w:right="-113"/>
              <w:jc w:val="center"/>
              <w:rPr>
                <w:rFonts w:cs="Arial"/>
                <w:b/>
                <w:color w:val="FFFFFF" w:themeColor="background1"/>
                <w:sz w:val="18"/>
                <w:szCs w:val="18"/>
              </w:rPr>
            </w:pPr>
            <w:r w:rsidRPr="00524171">
              <w:rPr>
                <w:rFonts w:cs="Arial"/>
                <w:color w:val="FFFFFF" w:themeColor="background1"/>
                <w:sz w:val="18"/>
                <w:szCs w:val="18"/>
                <w:lang w:val="cy-GB"/>
              </w:rPr>
              <w:t>10 gweithfa hylosgi ganolig / generadur penodol</w:t>
            </w:r>
          </w:p>
        </w:tc>
        <w:tc>
          <w:tcPr>
            <w:tcW w:w="1035" w:type="dxa"/>
            <w:shd w:val="clear" w:color="auto" w:fill="0091A5"/>
          </w:tcPr>
          <w:p w14:paraId="5A87514F" w14:textId="77777777" w:rsidR="008758E4" w:rsidRPr="00524171" w:rsidRDefault="00CD3E99" w:rsidP="00F4113C">
            <w:pPr>
              <w:spacing w:beforeLines="20" w:before="48" w:afterLines="20" w:after="48"/>
              <w:ind w:left="-113" w:right="-113"/>
              <w:jc w:val="center"/>
              <w:rPr>
                <w:rFonts w:cs="Arial"/>
                <w:b/>
                <w:color w:val="FFFFFF" w:themeColor="background1"/>
                <w:sz w:val="18"/>
                <w:szCs w:val="18"/>
              </w:rPr>
            </w:pPr>
            <w:r w:rsidRPr="00524171">
              <w:rPr>
                <w:rFonts w:cs="Arial"/>
                <w:color w:val="FFFFFF" w:themeColor="background1"/>
                <w:sz w:val="18"/>
                <w:szCs w:val="18"/>
                <w:lang w:val="cy-GB"/>
              </w:rPr>
              <w:t>15 gweithfa hylosgi ganolig / generadur penodol</w:t>
            </w:r>
          </w:p>
        </w:tc>
        <w:tc>
          <w:tcPr>
            <w:tcW w:w="1151" w:type="dxa"/>
            <w:shd w:val="clear" w:color="auto" w:fill="0091A5"/>
          </w:tcPr>
          <w:p w14:paraId="5A875150" w14:textId="77777777" w:rsidR="008758E4" w:rsidRPr="00524171" w:rsidRDefault="00CD3E99" w:rsidP="00F4113C">
            <w:pPr>
              <w:spacing w:beforeLines="20" w:before="48" w:afterLines="20" w:after="48"/>
              <w:ind w:left="-113" w:right="-113"/>
              <w:jc w:val="center"/>
              <w:rPr>
                <w:rFonts w:cs="Arial"/>
                <w:b/>
                <w:color w:val="FFFFFF" w:themeColor="background1"/>
                <w:sz w:val="18"/>
                <w:szCs w:val="18"/>
              </w:rPr>
            </w:pPr>
            <w:r w:rsidRPr="00524171">
              <w:rPr>
                <w:rFonts w:cs="Arial"/>
                <w:color w:val="FFFFFF" w:themeColor="background1"/>
                <w:sz w:val="18"/>
                <w:szCs w:val="18"/>
                <w:lang w:val="cy-GB"/>
              </w:rPr>
              <w:t>15+ gweithfa hylosgi ganolig / generadur penodol</w:t>
            </w:r>
          </w:p>
        </w:tc>
      </w:tr>
      <w:tr w:rsidR="00804A49" w14:paraId="5A87515A" w14:textId="77777777" w:rsidTr="008758E4">
        <w:trPr>
          <w:trHeight w:val="272"/>
          <w:jc w:val="center"/>
        </w:trPr>
        <w:tc>
          <w:tcPr>
            <w:tcW w:w="1980" w:type="dxa"/>
            <w:shd w:val="clear" w:color="auto" w:fill="0091A5"/>
          </w:tcPr>
          <w:p w14:paraId="5A875152" w14:textId="77777777" w:rsidR="008758E4" w:rsidRPr="00524171" w:rsidRDefault="00CD3E99" w:rsidP="00F4113C">
            <w:pPr>
              <w:spacing w:beforeLines="20" w:before="48" w:afterLines="20" w:after="48"/>
              <w:rPr>
                <w:rFonts w:cs="Arial"/>
                <w:b/>
                <w:color w:val="FFFFFF" w:themeColor="background1"/>
                <w:sz w:val="18"/>
                <w:szCs w:val="18"/>
              </w:rPr>
            </w:pPr>
            <w:r w:rsidRPr="00524171">
              <w:rPr>
                <w:rFonts w:cs="Arial"/>
                <w:b/>
                <w:bCs/>
                <w:color w:val="FFFFFF" w:themeColor="background1"/>
                <w:sz w:val="18"/>
                <w:szCs w:val="18"/>
                <w:lang w:val="cy-GB"/>
              </w:rPr>
              <w:t>Trwydded bwrpasol gymhleth ar gyfer gweithfa hylosgi ganolig / generadur penodol</w:t>
            </w:r>
          </w:p>
        </w:tc>
        <w:tc>
          <w:tcPr>
            <w:tcW w:w="1187" w:type="dxa"/>
            <w:vAlign w:val="center"/>
          </w:tcPr>
          <w:p w14:paraId="5A875153" w14:textId="77777777" w:rsidR="008758E4" w:rsidRPr="002D2A0E" w:rsidRDefault="00CD3E99" w:rsidP="00F4113C">
            <w:pPr>
              <w:spacing w:beforeLines="20" w:before="48" w:afterLines="20" w:after="48"/>
              <w:jc w:val="center"/>
              <w:rPr>
                <w:rFonts w:cs="Arial"/>
                <w:sz w:val="18"/>
                <w:szCs w:val="18"/>
              </w:rPr>
            </w:pPr>
            <w:r w:rsidRPr="002D2A0E">
              <w:rPr>
                <w:rFonts w:cs="Arial"/>
                <w:sz w:val="18"/>
                <w:szCs w:val="18"/>
                <w:lang w:val="cy-GB"/>
              </w:rPr>
              <w:t>£864</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5A875154" w14:textId="77777777" w:rsidR="008758E4" w:rsidRPr="002D2A0E" w:rsidRDefault="00CD3E99" w:rsidP="00F4113C">
            <w:pPr>
              <w:spacing w:beforeLines="20" w:before="48" w:afterLines="20" w:after="48"/>
              <w:jc w:val="center"/>
              <w:rPr>
                <w:rFonts w:cs="Arial"/>
                <w:sz w:val="18"/>
                <w:szCs w:val="18"/>
              </w:rPr>
            </w:pPr>
            <w:r w:rsidRPr="002D2A0E">
              <w:rPr>
                <w:rFonts w:cs="Arial"/>
                <w:sz w:val="18"/>
                <w:szCs w:val="18"/>
                <w:lang w:val="cy-GB"/>
              </w:rPr>
              <w:t>£932</w:t>
            </w:r>
          </w:p>
        </w:tc>
        <w:tc>
          <w:tcPr>
            <w:tcW w:w="1035" w:type="dxa"/>
            <w:tcBorders>
              <w:top w:val="single" w:sz="4" w:space="0" w:color="auto"/>
              <w:left w:val="nil"/>
              <w:bottom w:val="single" w:sz="4" w:space="0" w:color="auto"/>
              <w:right w:val="single" w:sz="4" w:space="0" w:color="auto"/>
            </w:tcBorders>
            <w:shd w:val="clear" w:color="auto" w:fill="auto"/>
            <w:vAlign w:val="center"/>
          </w:tcPr>
          <w:p w14:paraId="5A875155" w14:textId="77777777" w:rsidR="008758E4" w:rsidRPr="002D2A0E" w:rsidRDefault="00CD3E99" w:rsidP="00F4113C">
            <w:pPr>
              <w:spacing w:beforeLines="20" w:before="48" w:afterLines="20" w:after="48"/>
              <w:jc w:val="center"/>
              <w:rPr>
                <w:rFonts w:cs="Arial"/>
                <w:sz w:val="18"/>
                <w:szCs w:val="18"/>
              </w:rPr>
            </w:pPr>
            <w:r w:rsidRPr="002D2A0E">
              <w:rPr>
                <w:rFonts w:cs="Arial"/>
                <w:sz w:val="18"/>
                <w:szCs w:val="18"/>
                <w:lang w:val="cy-GB"/>
              </w:rPr>
              <w:t>£1,000</w:t>
            </w:r>
          </w:p>
        </w:tc>
        <w:tc>
          <w:tcPr>
            <w:tcW w:w="1035" w:type="dxa"/>
            <w:tcBorders>
              <w:top w:val="single" w:sz="4" w:space="0" w:color="auto"/>
              <w:left w:val="nil"/>
              <w:bottom w:val="single" w:sz="4" w:space="0" w:color="auto"/>
              <w:right w:val="single" w:sz="4" w:space="0" w:color="auto"/>
            </w:tcBorders>
            <w:shd w:val="clear" w:color="auto" w:fill="auto"/>
            <w:vAlign w:val="center"/>
          </w:tcPr>
          <w:p w14:paraId="5A875156" w14:textId="77777777" w:rsidR="008758E4" w:rsidRPr="002D2A0E" w:rsidRDefault="00CD3E99" w:rsidP="00F4113C">
            <w:pPr>
              <w:spacing w:beforeLines="20" w:before="48" w:afterLines="20" w:after="48"/>
              <w:jc w:val="center"/>
              <w:rPr>
                <w:rFonts w:cs="Arial"/>
                <w:sz w:val="18"/>
                <w:szCs w:val="18"/>
              </w:rPr>
            </w:pPr>
            <w:r w:rsidRPr="002D2A0E">
              <w:rPr>
                <w:rFonts w:cs="Arial"/>
                <w:sz w:val="18"/>
                <w:szCs w:val="18"/>
                <w:lang w:val="cy-GB"/>
              </w:rPr>
              <w:t>£1,068</w:t>
            </w:r>
          </w:p>
        </w:tc>
        <w:tc>
          <w:tcPr>
            <w:tcW w:w="1035" w:type="dxa"/>
            <w:tcBorders>
              <w:top w:val="single" w:sz="4" w:space="0" w:color="auto"/>
              <w:left w:val="nil"/>
              <w:bottom w:val="single" w:sz="4" w:space="0" w:color="auto"/>
              <w:right w:val="single" w:sz="4" w:space="0" w:color="auto"/>
            </w:tcBorders>
            <w:shd w:val="clear" w:color="auto" w:fill="auto"/>
            <w:vAlign w:val="center"/>
          </w:tcPr>
          <w:p w14:paraId="5A875157" w14:textId="77777777" w:rsidR="008758E4" w:rsidRPr="002D2A0E" w:rsidRDefault="00CD3E99" w:rsidP="00F4113C">
            <w:pPr>
              <w:spacing w:beforeLines="20" w:before="48" w:afterLines="20" w:after="48"/>
              <w:jc w:val="center"/>
              <w:rPr>
                <w:rFonts w:cs="Arial"/>
                <w:sz w:val="18"/>
                <w:szCs w:val="18"/>
              </w:rPr>
            </w:pPr>
            <w:r w:rsidRPr="002D2A0E">
              <w:rPr>
                <w:rFonts w:cs="Arial"/>
                <w:sz w:val="18"/>
                <w:szCs w:val="18"/>
                <w:lang w:val="cy-GB"/>
              </w:rPr>
              <w:t>£1,170</w:t>
            </w:r>
          </w:p>
        </w:tc>
        <w:tc>
          <w:tcPr>
            <w:tcW w:w="1035" w:type="dxa"/>
            <w:tcBorders>
              <w:top w:val="single" w:sz="4" w:space="0" w:color="auto"/>
              <w:left w:val="nil"/>
              <w:bottom w:val="single" w:sz="4" w:space="0" w:color="auto"/>
              <w:right w:val="single" w:sz="4" w:space="0" w:color="auto"/>
            </w:tcBorders>
            <w:shd w:val="clear" w:color="auto" w:fill="auto"/>
            <w:vAlign w:val="center"/>
          </w:tcPr>
          <w:p w14:paraId="5A875158" w14:textId="77777777" w:rsidR="008758E4" w:rsidRPr="002D2A0E" w:rsidRDefault="00CD3E99" w:rsidP="00F4113C">
            <w:pPr>
              <w:spacing w:beforeLines="20" w:before="48" w:afterLines="20" w:after="48"/>
              <w:jc w:val="center"/>
              <w:rPr>
                <w:rFonts w:cs="Arial"/>
                <w:sz w:val="18"/>
                <w:szCs w:val="18"/>
              </w:rPr>
            </w:pPr>
            <w:r w:rsidRPr="002D2A0E">
              <w:rPr>
                <w:rFonts w:cs="Arial"/>
                <w:sz w:val="18"/>
                <w:szCs w:val="18"/>
                <w:lang w:val="cy-GB"/>
              </w:rPr>
              <w:t>£1,340</w:t>
            </w:r>
          </w:p>
        </w:tc>
        <w:tc>
          <w:tcPr>
            <w:tcW w:w="1151" w:type="dxa"/>
            <w:tcBorders>
              <w:top w:val="single" w:sz="4" w:space="0" w:color="auto"/>
              <w:left w:val="nil"/>
              <w:bottom w:val="single" w:sz="4" w:space="0" w:color="auto"/>
              <w:right w:val="single" w:sz="4" w:space="0" w:color="auto"/>
            </w:tcBorders>
            <w:shd w:val="clear" w:color="auto" w:fill="auto"/>
            <w:vAlign w:val="center"/>
          </w:tcPr>
          <w:p w14:paraId="5A875159" w14:textId="77777777" w:rsidR="008758E4" w:rsidRPr="002D2A0E" w:rsidRDefault="00CD3E99" w:rsidP="00F4113C">
            <w:pPr>
              <w:spacing w:beforeLines="20" w:before="48" w:afterLines="20" w:after="48"/>
              <w:jc w:val="center"/>
              <w:rPr>
                <w:rFonts w:cs="Arial"/>
                <w:sz w:val="18"/>
                <w:szCs w:val="18"/>
              </w:rPr>
            </w:pPr>
            <w:r w:rsidRPr="002D2A0E">
              <w:rPr>
                <w:rFonts w:cs="Arial"/>
                <w:sz w:val="18"/>
                <w:szCs w:val="18"/>
                <w:lang w:val="cy-GB"/>
              </w:rPr>
              <w:t>£1,408</w:t>
            </w:r>
          </w:p>
        </w:tc>
      </w:tr>
      <w:tr w:rsidR="00804A49" w14:paraId="5A875163" w14:textId="77777777" w:rsidTr="008758E4">
        <w:trPr>
          <w:trHeight w:val="241"/>
          <w:jc w:val="center"/>
        </w:trPr>
        <w:tc>
          <w:tcPr>
            <w:tcW w:w="1980" w:type="dxa"/>
            <w:shd w:val="clear" w:color="auto" w:fill="0091A5"/>
          </w:tcPr>
          <w:p w14:paraId="5A87515B" w14:textId="77777777" w:rsidR="008758E4" w:rsidRPr="00524171" w:rsidRDefault="00CD3E99" w:rsidP="00F4113C">
            <w:pPr>
              <w:spacing w:beforeLines="20" w:before="48" w:afterLines="20" w:after="48"/>
              <w:rPr>
                <w:rFonts w:cs="Arial"/>
                <w:b/>
                <w:color w:val="FFFFFF" w:themeColor="background1"/>
                <w:sz w:val="18"/>
                <w:szCs w:val="18"/>
              </w:rPr>
            </w:pPr>
            <w:r>
              <w:rPr>
                <w:rFonts w:cs="Arial"/>
                <w:b/>
                <w:bCs/>
                <w:color w:val="FFFFFF" w:themeColor="background1"/>
                <w:sz w:val="18"/>
                <w:szCs w:val="18"/>
                <w:lang w:val="cy-GB"/>
              </w:rPr>
              <w:t>Trwydded bwrpasol seml ar gyfer gweithfa hylosgi ganolig / generadur penodol</w:t>
            </w:r>
          </w:p>
        </w:tc>
        <w:tc>
          <w:tcPr>
            <w:tcW w:w="1187" w:type="dxa"/>
          </w:tcPr>
          <w:p w14:paraId="58BA9EE4" w14:textId="77777777" w:rsidR="0040325C" w:rsidRDefault="0040325C" w:rsidP="0040325C">
            <w:pPr>
              <w:spacing w:beforeLines="20" w:before="48" w:afterLines="20" w:after="48"/>
              <w:jc w:val="center"/>
              <w:rPr>
                <w:rFonts w:cs="Arial"/>
                <w:sz w:val="18"/>
                <w:szCs w:val="18"/>
                <w:lang w:val="cy-GB"/>
              </w:rPr>
            </w:pPr>
          </w:p>
          <w:p w14:paraId="4A0A47C4" w14:textId="77777777" w:rsidR="0040325C" w:rsidRDefault="0040325C" w:rsidP="0040325C">
            <w:pPr>
              <w:spacing w:beforeLines="20" w:before="48" w:afterLines="20" w:after="48"/>
              <w:jc w:val="center"/>
              <w:rPr>
                <w:rFonts w:cs="Arial"/>
                <w:sz w:val="18"/>
                <w:szCs w:val="18"/>
                <w:lang w:val="cy-GB"/>
              </w:rPr>
            </w:pPr>
          </w:p>
          <w:p w14:paraId="6F550BCB" w14:textId="77777777" w:rsidR="0040325C" w:rsidRDefault="0040325C" w:rsidP="0040325C">
            <w:pPr>
              <w:spacing w:beforeLines="20" w:before="48" w:afterLines="20" w:after="48"/>
              <w:jc w:val="center"/>
              <w:rPr>
                <w:rFonts w:cs="Arial"/>
                <w:sz w:val="18"/>
                <w:szCs w:val="18"/>
                <w:lang w:val="cy-GB"/>
              </w:rPr>
            </w:pPr>
          </w:p>
          <w:p w14:paraId="5A87515C" w14:textId="377FF8A0" w:rsidR="008758E4" w:rsidRPr="002D2A0E" w:rsidRDefault="00CD3E99" w:rsidP="0040325C">
            <w:pPr>
              <w:spacing w:beforeLines="20" w:before="48" w:afterLines="20" w:after="48"/>
              <w:jc w:val="center"/>
              <w:rPr>
                <w:rFonts w:cs="Arial"/>
                <w:sz w:val="18"/>
                <w:szCs w:val="18"/>
              </w:rPr>
            </w:pPr>
            <w:r w:rsidRPr="002D2A0E">
              <w:rPr>
                <w:rFonts w:cs="Arial"/>
                <w:sz w:val="18"/>
                <w:szCs w:val="18"/>
                <w:lang w:val="cy-GB"/>
              </w:rPr>
              <w:t>£738</w:t>
            </w:r>
          </w:p>
        </w:tc>
        <w:tc>
          <w:tcPr>
            <w:tcW w:w="1035" w:type="dxa"/>
            <w:tcBorders>
              <w:top w:val="nil"/>
              <w:left w:val="single" w:sz="4" w:space="0" w:color="auto"/>
              <w:bottom w:val="single" w:sz="4" w:space="0" w:color="auto"/>
              <w:right w:val="single" w:sz="4" w:space="0" w:color="auto"/>
            </w:tcBorders>
            <w:shd w:val="clear" w:color="auto" w:fill="auto"/>
            <w:vAlign w:val="bottom"/>
          </w:tcPr>
          <w:p w14:paraId="5A87515D" w14:textId="3AC5C3DB" w:rsidR="008758E4" w:rsidRPr="002D2A0E" w:rsidRDefault="0040325C" w:rsidP="0040325C">
            <w:pPr>
              <w:spacing w:beforeLines="20" w:before="48" w:afterLines="20" w:after="48"/>
              <w:rPr>
                <w:rFonts w:cs="Arial"/>
                <w:sz w:val="18"/>
                <w:szCs w:val="18"/>
              </w:rPr>
            </w:pPr>
            <w:r>
              <w:rPr>
                <w:rFonts w:cs="Arial"/>
                <w:sz w:val="18"/>
                <w:szCs w:val="18"/>
                <w:lang w:val="cy-GB"/>
              </w:rPr>
              <w:t xml:space="preserve">    </w:t>
            </w:r>
            <w:r w:rsidR="00CD3E99">
              <w:rPr>
                <w:rFonts w:cs="Arial"/>
                <w:sz w:val="18"/>
                <w:szCs w:val="18"/>
                <w:lang w:val="cy-GB"/>
              </w:rPr>
              <w:t>£806</w:t>
            </w:r>
          </w:p>
        </w:tc>
        <w:tc>
          <w:tcPr>
            <w:tcW w:w="1035" w:type="dxa"/>
            <w:tcBorders>
              <w:top w:val="nil"/>
              <w:left w:val="nil"/>
              <w:bottom w:val="single" w:sz="4" w:space="0" w:color="auto"/>
              <w:right w:val="single" w:sz="4" w:space="0" w:color="auto"/>
            </w:tcBorders>
            <w:shd w:val="clear" w:color="auto" w:fill="auto"/>
            <w:vAlign w:val="bottom"/>
          </w:tcPr>
          <w:p w14:paraId="5A87515E" w14:textId="77777777" w:rsidR="008758E4" w:rsidRPr="002D2A0E" w:rsidRDefault="00CD3E99" w:rsidP="0040325C">
            <w:pPr>
              <w:spacing w:beforeLines="20" w:before="48" w:afterLines="20" w:after="48"/>
              <w:jc w:val="center"/>
              <w:rPr>
                <w:rFonts w:cs="Arial"/>
                <w:sz w:val="18"/>
                <w:szCs w:val="18"/>
              </w:rPr>
            </w:pPr>
            <w:r w:rsidRPr="002D2A0E">
              <w:rPr>
                <w:rFonts w:cs="Arial"/>
                <w:sz w:val="18"/>
                <w:szCs w:val="18"/>
                <w:lang w:val="cy-GB"/>
              </w:rPr>
              <w:t>£874</w:t>
            </w:r>
          </w:p>
        </w:tc>
        <w:tc>
          <w:tcPr>
            <w:tcW w:w="1035" w:type="dxa"/>
            <w:tcBorders>
              <w:top w:val="nil"/>
              <w:left w:val="nil"/>
              <w:bottom w:val="single" w:sz="4" w:space="0" w:color="auto"/>
              <w:right w:val="single" w:sz="4" w:space="0" w:color="auto"/>
            </w:tcBorders>
            <w:shd w:val="clear" w:color="auto" w:fill="auto"/>
            <w:vAlign w:val="bottom"/>
          </w:tcPr>
          <w:p w14:paraId="5A87515F" w14:textId="77777777" w:rsidR="008758E4" w:rsidRPr="002D2A0E" w:rsidRDefault="00CD3E99" w:rsidP="0040325C">
            <w:pPr>
              <w:spacing w:beforeLines="20" w:before="48" w:afterLines="20" w:after="48"/>
              <w:jc w:val="center"/>
              <w:rPr>
                <w:rFonts w:cs="Arial"/>
                <w:sz w:val="18"/>
                <w:szCs w:val="18"/>
              </w:rPr>
            </w:pPr>
            <w:r w:rsidRPr="002D2A0E">
              <w:rPr>
                <w:rFonts w:cs="Arial"/>
                <w:sz w:val="18"/>
                <w:szCs w:val="18"/>
                <w:lang w:val="cy-GB"/>
              </w:rPr>
              <w:t>£942</w:t>
            </w:r>
          </w:p>
        </w:tc>
        <w:tc>
          <w:tcPr>
            <w:tcW w:w="1035" w:type="dxa"/>
            <w:tcBorders>
              <w:top w:val="nil"/>
              <w:left w:val="nil"/>
              <w:bottom w:val="single" w:sz="4" w:space="0" w:color="auto"/>
              <w:right w:val="single" w:sz="4" w:space="0" w:color="auto"/>
            </w:tcBorders>
            <w:shd w:val="clear" w:color="auto" w:fill="auto"/>
            <w:vAlign w:val="bottom"/>
          </w:tcPr>
          <w:p w14:paraId="5A875160" w14:textId="77777777" w:rsidR="008758E4" w:rsidRPr="002D2A0E" w:rsidRDefault="00CD3E99" w:rsidP="0040325C">
            <w:pPr>
              <w:spacing w:beforeLines="20" w:before="48" w:afterLines="20" w:after="48"/>
              <w:jc w:val="center"/>
              <w:rPr>
                <w:rFonts w:cs="Arial"/>
                <w:sz w:val="18"/>
                <w:szCs w:val="18"/>
              </w:rPr>
            </w:pPr>
            <w:r w:rsidRPr="002D2A0E">
              <w:rPr>
                <w:rFonts w:cs="Arial"/>
                <w:sz w:val="18"/>
                <w:szCs w:val="18"/>
                <w:lang w:val="cy-GB"/>
              </w:rPr>
              <w:t>£1,044</w:t>
            </w:r>
          </w:p>
        </w:tc>
        <w:tc>
          <w:tcPr>
            <w:tcW w:w="1035" w:type="dxa"/>
            <w:tcBorders>
              <w:top w:val="nil"/>
              <w:left w:val="nil"/>
              <w:bottom w:val="single" w:sz="4" w:space="0" w:color="auto"/>
              <w:right w:val="single" w:sz="4" w:space="0" w:color="auto"/>
            </w:tcBorders>
            <w:shd w:val="clear" w:color="auto" w:fill="auto"/>
            <w:vAlign w:val="bottom"/>
          </w:tcPr>
          <w:p w14:paraId="5A875161" w14:textId="77777777" w:rsidR="008758E4" w:rsidRPr="002D2A0E" w:rsidRDefault="00CD3E99" w:rsidP="0040325C">
            <w:pPr>
              <w:spacing w:beforeLines="20" w:before="48" w:afterLines="20" w:after="48"/>
              <w:jc w:val="center"/>
              <w:rPr>
                <w:rFonts w:cs="Arial"/>
                <w:sz w:val="18"/>
                <w:szCs w:val="18"/>
              </w:rPr>
            </w:pPr>
            <w:r w:rsidRPr="002D2A0E">
              <w:rPr>
                <w:rFonts w:cs="Arial"/>
                <w:sz w:val="18"/>
                <w:szCs w:val="18"/>
                <w:lang w:val="cy-GB"/>
              </w:rPr>
              <w:t>£1,214</w:t>
            </w:r>
          </w:p>
        </w:tc>
        <w:tc>
          <w:tcPr>
            <w:tcW w:w="1151" w:type="dxa"/>
            <w:tcBorders>
              <w:top w:val="nil"/>
              <w:left w:val="nil"/>
              <w:bottom w:val="single" w:sz="4" w:space="0" w:color="auto"/>
              <w:right w:val="single" w:sz="4" w:space="0" w:color="auto"/>
            </w:tcBorders>
            <w:shd w:val="clear" w:color="auto" w:fill="auto"/>
            <w:vAlign w:val="bottom"/>
          </w:tcPr>
          <w:p w14:paraId="5A875162" w14:textId="77777777" w:rsidR="008758E4" w:rsidRPr="002D2A0E" w:rsidRDefault="00CD3E99" w:rsidP="0040325C">
            <w:pPr>
              <w:spacing w:beforeLines="20" w:before="48" w:afterLines="20" w:after="48"/>
              <w:jc w:val="center"/>
              <w:rPr>
                <w:rFonts w:cs="Arial"/>
                <w:sz w:val="18"/>
                <w:szCs w:val="18"/>
              </w:rPr>
            </w:pPr>
            <w:r w:rsidRPr="002D2A0E">
              <w:rPr>
                <w:rFonts w:cs="Arial"/>
                <w:sz w:val="18"/>
                <w:szCs w:val="18"/>
                <w:lang w:val="cy-GB"/>
              </w:rPr>
              <w:t>£1,282</w:t>
            </w:r>
          </w:p>
        </w:tc>
      </w:tr>
    </w:tbl>
    <w:p w14:paraId="5A875164" w14:textId="77777777" w:rsidR="008758E4" w:rsidRDefault="008758E4" w:rsidP="008758E4">
      <w:pPr>
        <w:pStyle w:val="ListParagraph"/>
        <w:ind w:left="0"/>
        <w:rPr>
          <w:rFonts w:ascii="Arial" w:hAnsi="Arial" w:cs="Arial"/>
          <w:sz w:val="24"/>
          <w:szCs w:val="24"/>
        </w:rPr>
      </w:pPr>
    </w:p>
    <w:p w14:paraId="5A875165" w14:textId="77777777" w:rsidR="008758E4" w:rsidRDefault="008758E4" w:rsidP="008758E4">
      <w:pPr>
        <w:pStyle w:val="ListParagraph"/>
        <w:ind w:left="0"/>
        <w:rPr>
          <w:rFonts w:ascii="Arial" w:hAnsi="Arial" w:cs="Arial"/>
          <w:sz w:val="24"/>
          <w:szCs w:val="24"/>
        </w:rPr>
      </w:pPr>
    </w:p>
    <w:p w14:paraId="5A875166" w14:textId="77777777" w:rsidR="008758E4" w:rsidRDefault="008758E4" w:rsidP="008758E4">
      <w:pPr>
        <w:pStyle w:val="ListParagraph"/>
        <w:ind w:left="0"/>
        <w:rPr>
          <w:rFonts w:ascii="Arial" w:hAnsi="Arial" w:cs="Arial"/>
          <w:sz w:val="24"/>
          <w:szCs w:val="24"/>
        </w:rPr>
      </w:pPr>
    </w:p>
    <w:p w14:paraId="5A875167" w14:textId="77777777" w:rsidR="008758E4" w:rsidRDefault="008758E4" w:rsidP="008758E4">
      <w:pPr>
        <w:pStyle w:val="ListParagraph"/>
        <w:ind w:left="0"/>
        <w:rPr>
          <w:rFonts w:ascii="Arial" w:hAnsi="Arial" w:cs="Arial"/>
          <w:sz w:val="24"/>
          <w:szCs w:val="24"/>
        </w:rPr>
      </w:pPr>
    </w:p>
    <w:p w14:paraId="5A875168" w14:textId="77777777" w:rsidR="008758E4" w:rsidRDefault="00CD3E99" w:rsidP="008758E4">
      <w:pPr>
        <w:pStyle w:val="ListParagraph"/>
        <w:ind w:left="0"/>
        <w:rPr>
          <w:rFonts w:ascii="Arial" w:hAnsi="Arial" w:cs="Arial"/>
          <w:sz w:val="24"/>
          <w:szCs w:val="24"/>
        </w:rPr>
      </w:pPr>
      <w:r>
        <w:rPr>
          <w:rFonts w:ascii="Arial" w:hAnsi="Arial" w:cs="Arial"/>
          <w:sz w:val="24"/>
          <w:szCs w:val="24"/>
          <w:lang w:val="cy-GB"/>
        </w:rPr>
        <w:t>Tabl 3. Taliadau a ffioedd parhau ar gyfer trwyddedau rheolau safonau.</w:t>
      </w:r>
    </w:p>
    <w:tbl>
      <w:tblPr>
        <w:tblStyle w:val="TableGrid"/>
        <w:tblW w:w="10207" w:type="dxa"/>
        <w:tblInd w:w="-431" w:type="dxa"/>
        <w:tblLook w:val="04A0" w:firstRow="1" w:lastRow="0" w:firstColumn="1" w:lastColumn="0" w:noHBand="0" w:noVBand="1"/>
      </w:tblPr>
      <w:tblGrid>
        <w:gridCol w:w="3218"/>
        <w:gridCol w:w="1181"/>
        <w:gridCol w:w="1647"/>
        <w:gridCol w:w="1487"/>
        <w:gridCol w:w="1327"/>
        <w:gridCol w:w="1347"/>
      </w:tblGrid>
      <w:tr w:rsidR="00804A49" w14:paraId="5A87516F" w14:textId="77777777" w:rsidTr="008758E4">
        <w:trPr>
          <w:trHeight w:val="1053"/>
        </w:trPr>
        <w:tc>
          <w:tcPr>
            <w:tcW w:w="3545" w:type="dxa"/>
            <w:shd w:val="clear" w:color="auto" w:fill="0091A5"/>
          </w:tcPr>
          <w:p w14:paraId="5A875169" w14:textId="77777777" w:rsidR="008758E4" w:rsidRPr="00DA3907" w:rsidRDefault="00CD3E99" w:rsidP="008758E4">
            <w:pPr>
              <w:rPr>
                <w:b/>
                <w:color w:val="FFFFFF" w:themeColor="background1"/>
                <w:sz w:val="18"/>
                <w:szCs w:val="18"/>
              </w:rPr>
            </w:pPr>
            <w:r w:rsidRPr="00DA3907">
              <w:rPr>
                <w:b/>
                <w:bCs/>
                <w:color w:val="FFFFFF" w:themeColor="background1"/>
                <w:sz w:val="18"/>
                <w:szCs w:val="18"/>
                <w:lang w:val="cy-GB"/>
              </w:rPr>
              <w:t>Rheolau safonol</w:t>
            </w:r>
          </w:p>
        </w:tc>
        <w:tc>
          <w:tcPr>
            <w:tcW w:w="1276" w:type="dxa"/>
            <w:shd w:val="clear" w:color="auto" w:fill="0091A5"/>
          </w:tcPr>
          <w:p w14:paraId="5A87516A" w14:textId="77777777" w:rsidR="008758E4" w:rsidRPr="00DA3907" w:rsidRDefault="00CD3E99" w:rsidP="008758E4">
            <w:pPr>
              <w:jc w:val="center"/>
              <w:rPr>
                <w:b/>
                <w:color w:val="FFFFFF" w:themeColor="background1"/>
                <w:sz w:val="18"/>
                <w:szCs w:val="18"/>
              </w:rPr>
            </w:pPr>
            <w:r w:rsidRPr="00DA3907">
              <w:rPr>
                <w:b/>
                <w:bCs/>
                <w:color w:val="FFFFFF" w:themeColor="background1"/>
                <w:sz w:val="18"/>
                <w:szCs w:val="18"/>
                <w:lang w:val="cy-GB"/>
              </w:rPr>
              <w:t>Cais</w:t>
            </w:r>
          </w:p>
        </w:tc>
        <w:tc>
          <w:tcPr>
            <w:tcW w:w="1701" w:type="dxa"/>
            <w:shd w:val="clear" w:color="auto" w:fill="0091A5"/>
          </w:tcPr>
          <w:p w14:paraId="5A87516B" w14:textId="77777777" w:rsidR="008758E4" w:rsidRPr="00DA3907" w:rsidRDefault="00CD3E99" w:rsidP="008758E4">
            <w:pPr>
              <w:jc w:val="center"/>
              <w:rPr>
                <w:b/>
                <w:color w:val="FFFFFF" w:themeColor="background1"/>
                <w:sz w:val="18"/>
                <w:szCs w:val="18"/>
              </w:rPr>
            </w:pPr>
            <w:r>
              <w:rPr>
                <w:b/>
                <w:bCs/>
                <w:color w:val="FFFFFF" w:themeColor="background1"/>
                <w:sz w:val="18"/>
                <w:szCs w:val="18"/>
                <w:lang w:val="cy-GB"/>
              </w:rPr>
              <w:t>Amrywiad (newid i'r atodlen) *</w:t>
            </w:r>
          </w:p>
        </w:tc>
        <w:tc>
          <w:tcPr>
            <w:tcW w:w="1134" w:type="dxa"/>
            <w:shd w:val="clear" w:color="auto" w:fill="0091A5"/>
          </w:tcPr>
          <w:p w14:paraId="5A87516C" w14:textId="77777777" w:rsidR="008758E4" w:rsidRPr="00DA3907" w:rsidRDefault="00CD3E99" w:rsidP="008758E4">
            <w:pPr>
              <w:jc w:val="center"/>
              <w:rPr>
                <w:b/>
                <w:color w:val="FFFFFF" w:themeColor="background1"/>
                <w:sz w:val="18"/>
                <w:szCs w:val="18"/>
              </w:rPr>
            </w:pPr>
            <w:r w:rsidRPr="00DA3907">
              <w:rPr>
                <w:b/>
                <w:bCs/>
                <w:color w:val="FFFFFF" w:themeColor="background1"/>
                <w:sz w:val="18"/>
                <w:szCs w:val="18"/>
                <w:lang w:val="cy-GB"/>
              </w:rPr>
              <w:t>Trosglwyddiad</w:t>
            </w:r>
          </w:p>
        </w:tc>
        <w:tc>
          <w:tcPr>
            <w:tcW w:w="1134" w:type="dxa"/>
            <w:shd w:val="clear" w:color="auto" w:fill="0091A5"/>
          </w:tcPr>
          <w:p w14:paraId="5A87516D" w14:textId="77777777" w:rsidR="008758E4" w:rsidRPr="00DA3907" w:rsidRDefault="00CD3E99" w:rsidP="008758E4">
            <w:pPr>
              <w:jc w:val="center"/>
              <w:rPr>
                <w:b/>
                <w:color w:val="FFFFFF" w:themeColor="background1"/>
                <w:sz w:val="18"/>
                <w:szCs w:val="18"/>
              </w:rPr>
            </w:pPr>
            <w:r w:rsidRPr="00DA3907">
              <w:rPr>
                <w:b/>
                <w:bCs/>
                <w:color w:val="FFFFFF" w:themeColor="background1"/>
                <w:sz w:val="18"/>
                <w:szCs w:val="18"/>
                <w:lang w:val="cy-GB"/>
              </w:rPr>
              <w:t>Ildio</w:t>
            </w:r>
          </w:p>
        </w:tc>
        <w:tc>
          <w:tcPr>
            <w:tcW w:w="1417" w:type="dxa"/>
            <w:shd w:val="clear" w:color="auto" w:fill="0091A5"/>
          </w:tcPr>
          <w:p w14:paraId="5A87516E" w14:textId="77777777" w:rsidR="008758E4" w:rsidRPr="00DA3907" w:rsidRDefault="00CD3E99" w:rsidP="008758E4">
            <w:pPr>
              <w:jc w:val="center"/>
              <w:rPr>
                <w:b/>
                <w:color w:val="FFFFFF" w:themeColor="background1"/>
                <w:sz w:val="18"/>
                <w:szCs w:val="18"/>
              </w:rPr>
            </w:pPr>
            <w:r>
              <w:rPr>
                <w:color w:val="FFFFFF" w:themeColor="background1"/>
                <w:sz w:val="18"/>
                <w:szCs w:val="18"/>
                <w:lang w:val="cy-GB"/>
              </w:rPr>
              <w:t>Ffi barhau flynyddol</w:t>
            </w:r>
          </w:p>
        </w:tc>
      </w:tr>
      <w:tr w:rsidR="00804A49" w14:paraId="5A875177" w14:textId="77777777" w:rsidTr="008758E4">
        <w:tc>
          <w:tcPr>
            <w:tcW w:w="3545" w:type="dxa"/>
            <w:shd w:val="clear" w:color="auto" w:fill="0091A5"/>
          </w:tcPr>
          <w:p w14:paraId="5A875170" w14:textId="77777777" w:rsidR="008758E4" w:rsidRPr="00DA3907" w:rsidRDefault="00CD3E99" w:rsidP="008758E4">
            <w:pPr>
              <w:rPr>
                <w:b/>
                <w:color w:val="FFFFFF" w:themeColor="background1"/>
                <w:sz w:val="18"/>
                <w:szCs w:val="18"/>
              </w:rPr>
            </w:pPr>
            <w:r w:rsidRPr="00DA3907">
              <w:rPr>
                <w:b/>
                <w:bCs/>
                <w:color w:val="FFFFFF" w:themeColor="background1"/>
                <w:sz w:val="18"/>
                <w:szCs w:val="18"/>
                <w:lang w:val="cy-GB"/>
              </w:rPr>
              <w:t>Rheolau safonol gweithfeydd hylosgi canolig (1 weithfa)</w:t>
            </w:r>
          </w:p>
          <w:p w14:paraId="5A875171" w14:textId="77777777" w:rsidR="008758E4" w:rsidRPr="00DA3907" w:rsidRDefault="00CD3E99" w:rsidP="008758E4">
            <w:pPr>
              <w:rPr>
                <w:b/>
                <w:color w:val="FFFFFF" w:themeColor="background1"/>
                <w:sz w:val="18"/>
                <w:szCs w:val="18"/>
              </w:rPr>
            </w:pPr>
            <w:r w:rsidRPr="00DA3907">
              <w:rPr>
                <w:b/>
                <w:bCs/>
                <w:color w:val="FFFFFF" w:themeColor="background1"/>
                <w:sz w:val="18"/>
                <w:szCs w:val="18"/>
                <w:lang w:val="cy-GB"/>
              </w:rPr>
              <w:t>SR2018 Rhif 7</w:t>
            </w:r>
          </w:p>
        </w:tc>
        <w:tc>
          <w:tcPr>
            <w:tcW w:w="1276" w:type="dxa"/>
          </w:tcPr>
          <w:p w14:paraId="5A875172" w14:textId="77777777" w:rsidR="008758E4" w:rsidRPr="00DA3907" w:rsidRDefault="00CD3E99" w:rsidP="008758E4">
            <w:pPr>
              <w:jc w:val="center"/>
              <w:rPr>
                <w:sz w:val="18"/>
                <w:szCs w:val="18"/>
              </w:rPr>
            </w:pPr>
            <w:r w:rsidRPr="00DA3907">
              <w:rPr>
                <w:sz w:val="18"/>
                <w:szCs w:val="18"/>
                <w:lang w:val="cy-GB"/>
              </w:rPr>
              <w:t>£465</w:t>
            </w:r>
          </w:p>
        </w:tc>
        <w:tc>
          <w:tcPr>
            <w:tcW w:w="1701" w:type="dxa"/>
          </w:tcPr>
          <w:p w14:paraId="5A875173" w14:textId="77777777" w:rsidR="008758E4" w:rsidRPr="00DA3907" w:rsidRDefault="00CD3E99" w:rsidP="008758E4">
            <w:pPr>
              <w:jc w:val="center"/>
              <w:rPr>
                <w:sz w:val="18"/>
                <w:szCs w:val="18"/>
              </w:rPr>
            </w:pPr>
            <w:r w:rsidRPr="00DA3907">
              <w:rPr>
                <w:sz w:val="18"/>
                <w:szCs w:val="18"/>
                <w:lang w:val="cy-GB"/>
              </w:rPr>
              <w:t>£278</w:t>
            </w:r>
          </w:p>
        </w:tc>
        <w:tc>
          <w:tcPr>
            <w:tcW w:w="1134" w:type="dxa"/>
          </w:tcPr>
          <w:p w14:paraId="5A875174" w14:textId="77777777" w:rsidR="008758E4" w:rsidRPr="00DA3907" w:rsidRDefault="00CD3E99" w:rsidP="008758E4">
            <w:pPr>
              <w:jc w:val="center"/>
              <w:rPr>
                <w:sz w:val="18"/>
                <w:szCs w:val="18"/>
              </w:rPr>
            </w:pPr>
            <w:r w:rsidRPr="00DA3907">
              <w:rPr>
                <w:sz w:val="18"/>
                <w:szCs w:val="18"/>
                <w:lang w:val="cy-GB"/>
              </w:rPr>
              <w:t>£202</w:t>
            </w:r>
          </w:p>
        </w:tc>
        <w:tc>
          <w:tcPr>
            <w:tcW w:w="1134" w:type="dxa"/>
          </w:tcPr>
          <w:p w14:paraId="5A875175" w14:textId="77777777" w:rsidR="008758E4" w:rsidRPr="00DA3907" w:rsidRDefault="00CD3E99" w:rsidP="008758E4">
            <w:pPr>
              <w:jc w:val="center"/>
              <w:rPr>
                <w:sz w:val="18"/>
                <w:szCs w:val="18"/>
              </w:rPr>
            </w:pPr>
            <w:r w:rsidRPr="00DA3907">
              <w:rPr>
                <w:sz w:val="18"/>
                <w:szCs w:val="18"/>
                <w:lang w:val="cy-GB"/>
              </w:rPr>
              <w:t>£187</w:t>
            </w:r>
          </w:p>
        </w:tc>
        <w:tc>
          <w:tcPr>
            <w:tcW w:w="1417" w:type="dxa"/>
          </w:tcPr>
          <w:p w14:paraId="5A875176" w14:textId="77777777" w:rsidR="008758E4" w:rsidRPr="00DA3907" w:rsidRDefault="00CD3E99" w:rsidP="008758E4">
            <w:pPr>
              <w:jc w:val="center"/>
              <w:rPr>
                <w:sz w:val="18"/>
                <w:szCs w:val="18"/>
              </w:rPr>
            </w:pPr>
            <w:r>
              <w:rPr>
                <w:sz w:val="18"/>
                <w:szCs w:val="18"/>
                <w:lang w:val="cy-GB"/>
              </w:rPr>
              <w:t>£245</w:t>
            </w:r>
          </w:p>
        </w:tc>
      </w:tr>
      <w:tr w:rsidR="00804A49" w14:paraId="5A87517F" w14:textId="77777777" w:rsidTr="008758E4">
        <w:tc>
          <w:tcPr>
            <w:tcW w:w="3545" w:type="dxa"/>
            <w:shd w:val="clear" w:color="auto" w:fill="0091A5"/>
          </w:tcPr>
          <w:p w14:paraId="5A875178" w14:textId="77777777" w:rsidR="008758E4" w:rsidRPr="00DA3907" w:rsidRDefault="00CD3E99" w:rsidP="008758E4">
            <w:pPr>
              <w:ind w:right="-447"/>
              <w:rPr>
                <w:b/>
                <w:color w:val="FFFFFF" w:themeColor="background1"/>
                <w:sz w:val="18"/>
                <w:szCs w:val="18"/>
              </w:rPr>
            </w:pPr>
            <w:r w:rsidRPr="00DA3907">
              <w:rPr>
                <w:b/>
                <w:bCs/>
                <w:color w:val="FFFFFF" w:themeColor="background1"/>
                <w:sz w:val="18"/>
                <w:szCs w:val="18"/>
                <w:lang w:val="cy-GB"/>
              </w:rPr>
              <w:t>Rheolau safonol gweithfeydd hylosgi canolig (hyd at 3 gweithfa)</w:t>
            </w:r>
          </w:p>
          <w:p w14:paraId="5A875179" w14:textId="77777777" w:rsidR="008758E4" w:rsidRPr="00DA3907" w:rsidRDefault="00CD3E99" w:rsidP="008758E4">
            <w:pPr>
              <w:rPr>
                <w:b/>
                <w:color w:val="FFFFFF" w:themeColor="background1"/>
                <w:sz w:val="18"/>
                <w:szCs w:val="18"/>
              </w:rPr>
            </w:pPr>
            <w:r w:rsidRPr="00DA3907">
              <w:rPr>
                <w:b/>
                <w:bCs/>
                <w:color w:val="FFFFFF" w:themeColor="background1"/>
                <w:sz w:val="18"/>
                <w:szCs w:val="18"/>
                <w:lang w:val="cy-GB"/>
              </w:rPr>
              <w:t>SR2018 Rhif 7</w:t>
            </w:r>
          </w:p>
        </w:tc>
        <w:tc>
          <w:tcPr>
            <w:tcW w:w="1276" w:type="dxa"/>
          </w:tcPr>
          <w:p w14:paraId="5A87517A" w14:textId="77777777" w:rsidR="008758E4" w:rsidRPr="00DA3907" w:rsidRDefault="00CD3E99" w:rsidP="008758E4">
            <w:pPr>
              <w:jc w:val="center"/>
              <w:rPr>
                <w:sz w:val="18"/>
                <w:szCs w:val="18"/>
              </w:rPr>
            </w:pPr>
            <w:r w:rsidRPr="00DA3907">
              <w:rPr>
                <w:sz w:val="18"/>
                <w:szCs w:val="18"/>
                <w:lang w:val="cy-GB"/>
              </w:rPr>
              <w:t>£526</w:t>
            </w:r>
          </w:p>
        </w:tc>
        <w:tc>
          <w:tcPr>
            <w:tcW w:w="1701" w:type="dxa"/>
          </w:tcPr>
          <w:p w14:paraId="5A87517B" w14:textId="77777777" w:rsidR="008758E4" w:rsidRPr="00DA3907" w:rsidRDefault="00CD3E99" w:rsidP="008758E4">
            <w:pPr>
              <w:jc w:val="center"/>
              <w:rPr>
                <w:sz w:val="18"/>
                <w:szCs w:val="18"/>
              </w:rPr>
            </w:pPr>
            <w:r w:rsidRPr="00DA3907">
              <w:rPr>
                <w:sz w:val="18"/>
                <w:szCs w:val="18"/>
                <w:lang w:val="cy-GB"/>
              </w:rPr>
              <w:t>£278</w:t>
            </w:r>
          </w:p>
        </w:tc>
        <w:tc>
          <w:tcPr>
            <w:tcW w:w="1134" w:type="dxa"/>
          </w:tcPr>
          <w:p w14:paraId="5A87517C" w14:textId="77777777" w:rsidR="008758E4" w:rsidRPr="00DA3907" w:rsidRDefault="00CD3E99" w:rsidP="008758E4">
            <w:pPr>
              <w:jc w:val="center"/>
              <w:rPr>
                <w:sz w:val="18"/>
                <w:szCs w:val="18"/>
              </w:rPr>
            </w:pPr>
            <w:r w:rsidRPr="00DA3907">
              <w:rPr>
                <w:sz w:val="18"/>
                <w:szCs w:val="18"/>
                <w:lang w:val="cy-GB"/>
              </w:rPr>
              <w:t>£202</w:t>
            </w:r>
          </w:p>
        </w:tc>
        <w:tc>
          <w:tcPr>
            <w:tcW w:w="1134" w:type="dxa"/>
          </w:tcPr>
          <w:p w14:paraId="5A87517D" w14:textId="77777777" w:rsidR="008758E4" w:rsidRPr="00DA3907" w:rsidRDefault="00CD3E99" w:rsidP="008758E4">
            <w:pPr>
              <w:jc w:val="center"/>
              <w:rPr>
                <w:sz w:val="18"/>
                <w:szCs w:val="18"/>
              </w:rPr>
            </w:pPr>
            <w:r w:rsidRPr="00DA3907">
              <w:rPr>
                <w:sz w:val="18"/>
                <w:szCs w:val="18"/>
                <w:lang w:val="cy-GB"/>
              </w:rPr>
              <w:t>£187</w:t>
            </w:r>
          </w:p>
        </w:tc>
        <w:tc>
          <w:tcPr>
            <w:tcW w:w="1417" w:type="dxa"/>
          </w:tcPr>
          <w:p w14:paraId="5A87517E" w14:textId="77777777" w:rsidR="008758E4" w:rsidRPr="00DA3907" w:rsidRDefault="00CD3E99" w:rsidP="008758E4">
            <w:pPr>
              <w:jc w:val="center"/>
              <w:rPr>
                <w:sz w:val="18"/>
                <w:szCs w:val="18"/>
              </w:rPr>
            </w:pPr>
            <w:r>
              <w:rPr>
                <w:sz w:val="18"/>
                <w:szCs w:val="18"/>
                <w:lang w:val="cy-GB"/>
              </w:rPr>
              <w:t>£318</w:t>
            </w:r>
          </w:p>
        </w:tc>
      </w:tr>
      <w:tr w:rsidR="00804A49" w14:paraId="5A875187" w14:textId="77777777" w:rsidTr="008758E4">
        <w:tc>
          <w:tcPr>
            <w:tcW w:w="3545" w:type="dxa"/>
            <w:shd w:val="clear" w:color="auto" w:fill="0091A5"/>
          </w:tcPr>
          <w:p w14:paraId="5A875180" w14:textId="77777777" w:rsidR="008758E4" w:rsidRPr="00DA3907" w:rsidRDefault="00CD3E99" w:rsidP="008758E4">
            <w:pPr>
              <w:rPr>
                <w:b/>
                <w:color w:val="FFFFFF" w:themeColor="background1"/>
                <w:sz w:val="18"/>
                <w:szCs w:val="18"/>
              </w:rPr>
            </w:pPr>
            <w:r w:rsidRPr="00DA3907">
              <w:rPr>
                <w:b/>
                <w:bCs/>
                <w:color w:val="FFFFFF" w:themeColor="background1"/>
                <w:sz w:val="18"/>
                <w:szCs w:val="18"/>
                <w:lang w:val="cy-GB"/>
              </w:rPr>
              <w:t>Rheolau safonol gweithfeydd hylosgi canolig (hyd at 5 gweithfa)</w:t>
            </w:r>
          </w:p>
          <w:p w14:paraId="5A875181" w14:textId="77777777" w:rsidR="008758E4" w:rsidRPr="00DA3907" w:rsidRDefault="00CD3E99" w:rsidP="008758E4">
            <w:pPr>
              <w:rPr>
                <w:b/>
                <w:color w:val="FFFFFF" w:themeColor="background1"/>
                <w:sz w:val="18"/>
                <w:szCs w:val="18"/>
              </w:rPr>
            </w:pPr>
            <w:r w:rsidRPr="00DA3907">
              <w:rPr>
                <w:b/>
                <w:bCs/>
                <w:color w:val="FFFFFF" w:themeColor="background1"/>
                <w:sz w:val="18"/>
                <w:szCs w:val="18"/>
                <w:lang w:val="cy-GB"/>
              </w:rPr>
              <w:t>SR2018 Rhif 7</w:t>
            </w:r>
          </w:p>
        </w:tc>
        <w:tc>
          <w:tcPr>
            <w:tcW w:w="1276" w:type="dxa"/>
          </w:tcPr>
          <w:p w14:paraId="5A875182" w14:textId="77777777" w:rsidR="008758E4" w:rsidRPr="00DA3907" w:rsidRDefault="00CD3E99" w:rsidP="008758E4">
            <w:pPr>
              <w:jc w:val="center"/>
              <w:rPr>
                <w:sz w:val="18"/>
                <w:szCs w:val="18"/>
              </w:rPr>
            </w:pPr>
            <w:r w:rsidRPr="00DA3907">
              <w:rPr>
                <w:sz w:val="18"/>
                <w:szCs w:val="18"/>
                <w:lang w:val="cy-GB"/>
              </w:rPr>
              <w:t>£617</w:t>
            </w:r>
          </w:p>
        </w:tc>
        <w:tc>
          <w:tcPr>
            <w:tcW w:w="1701" w:type="dxa"/>
          </w:tcPr>
          <w:p w14:paraId="5A875183" w14:textId="77777777" w:rsidR="008758E4" w:rsidRPr="00DA3907" w:rsidRDefault="00CD3E99" w:rsidP="008758E4">
            <w:pPr>
              <w:jc w:val="center"/>
              <w:rPr>
                <w:sz w:val="18"/>
                <w:szCs w:val="18"/>
              </w:rPr>
            </w:pPr>
            <w:r w:rsidRPr="00DA3907">
              <w:rPr>
                <w:sz w:val="18"/>
                <w:szCs w:val="18"/>
                <w:lang w:val="cy-GB"/>
              </w:rPr>
              <w:t>£278</w:t>
            </w:r>
          </w:p>
        </w:tc>
        <w:tc>
          <w:tcPr>
            <w:tcW w:w="1134" w:type="dxa"/>
          </w:tcPr>
          <w:p w14:paraId="5A875184" w14:textId="77777777" w:rsidR="008758E4" w:rsidRPr="00DA3907" w:rsidRDefault="00CD3E99" w:rsidP="008758E4">
            <w:pPr>
              <w:jc w:val="center"/>
              <w:rPr>
                <w:sz w:val="18"/>
                <w:szCs w:val="18"/>
              </w:rPr>
            </w:pPr>
            <w:r w:rsidRPr="00DA3907">
              <w:rPr>
                <w:sz w:val="18"/>
                <w:szCs w:val="18"/>
                <w:lang w:val="cy-GB"/>
              </w:rPr>
              <w:t>£202</w:t>
            </w:r>
          </w:p>
        </w:tc>
        <w:tc>
          <w:tcPr>
            <w:tcW w:w="1134" w:type="dxa"/>
          </w:tcPr>
          <w:p w14:paraId="5A875185" w14:textId="77777777" w:rsidR="008758E4" w:rsidRPr="00DA3907" w:rsidRDefault="00CD3E99" w:rsidP="008758E4">
            <w:pPr>
              <w:jc w:val="center"/>
              <w:rPr>
                <w:sz w:val="18"/>
                <w:szCs w:val="18"/>
              </w:rPr>
            </w:pPr>
            <w:r w:rsidRPr="00DA3907">
              <w:rPr>
                <w:sz w:val="18"/>
                <w:szCs w:val="18"/>
                <w:lang w:val="cy-GB"/>
              </w:rPr>
              <w:t>£187</w:t>
            </w:r>
          </w:p>
        </w:tc>
        <w:tc>
          <w:tcPr>
            <w:tcW w:w="1417" w:type="dxa"/>
          </w:tcPr>
          <w:p w14:paraId="5A875186" w14:textId="77777777" w:rsidR="008758E4" w:rsidRPr="00DA3907" w:rsidRDefault="00CD3E99" w:rsidP="008758E4">
            <w:pPr>
              <w:jc w:val="center"/>
              <w:rPr>
                <w:sz w:val="18"/>
                <w:szCs w:val="18"/>
              </w:rPr>
            </w:pPr>
            <w:r>
              <w:rPr>
                <w:sz w:val="18"/>
                <w:szCs w:val="18"/>
                <w:lang w:val="cy-GB"/>
              </w:rPr>
              <w:t>£392</w:t>
            </w:r>
          </w:p>
        </w:tc>
      </w:tr>
      <w:tr w:rsidR="00804A49" w14:paraId="5A87518F" w14:textId="77777777" w:rsidTr="008758E4">
        <w:tc>
          <w:tcPr>
            <w:tcW w:w="3545" w:type="dxa"/>
            <w:shd w:val="clear" w:color="auto" w:fill="0091A5"/>
          </w:tcPr>
          <w:p w14:paraId="5A875188" w14:textId="77777777" w:rsidR="008758E4" w:rsidRPr="00DA3907" w:rsidRDefault="00CD3E99" w:rsidP="008758E4">
            <w:pPr>
              <w:rPr>
                <w:b/>
                <w:color w:val="FFFFFF" w:themeColor="background1"/>
                <w:sz w:val="18"/>
                <w:szCs w:val="18"/>
              </w:rPr>
            </w:pPr>
            <w:r w:rsidRPr="00DA3907">
              <w:rPr>
                <w:b/>
                <w:bCs/>
                <w:color w:val="FFFFFF" w:themeColor="background1"/>
                <w:sz w:val="18"/>
                <w:szCs w:val="18"/>
                <w:lang w:val="cy-GB"/>
              </w:rPr>
              <w:t>Rheolau safonol gweithfeydd hylosgi canolig (hyd at 8 gweithfa)</w:t>
            </w:r>
          </w:p>
          <w:p w14:paraId="5A875189" w14:textId="77777777" w:rsidR="008758E4" w:rsidRPr="00DA3907" w:rsidRDefault="00CD3E99" w:rsidP="008758E4">
            <w:pPr>
              <w:rPr>
                <w:b/>
                <w:color w:val="FFFFFF" w:themeColor="background1"/>
                <w:sz w:val="18"/>
                <w:szCs w:val="18"/>
              </w:rPr>
            </w:pPr>
            <w:r w:rsidRPr="00DA3907">
              <w:rPr>
                <w:b/>
                <w:bCs/>
                <w:color w:val="FFFFFF" w:themeColor="background1"/>
                <w:sz w:val="18"/>
                <w:szCs w:val="18"/>
                <w:lang w:val="cy-GB"/>
              </w:rPr>
              <w:t>SR2018 Rhif 7</w:t>
            </w:r>
          </w:p>
        </w:tc>
        <w:tc>
          <w:tcPr>
            <w:tcW w:w="1276" w:type="dxa"/>
          </w:tcPr>
          <w:p w14:paraId="5A87518A" w14:textId="77777777" w:rsidR="008758E4" w:rsidRPr="00DA3907" w:rsidRDefault="00CD3E99" w:rsidP="008758E4">
            <w:pPr>
              <w:jc w:val="center"/>
              <w:rPr>
                <w:sz w:val="18"/>
                <w:szCs w:val="18"/>
              </w:rPr>
            </w:pPr>
            <w:r w:rsidRPr="00DA3907">
              <w:rPr>
                <w:sz w:val="18"/>
                <w:szCs w:val="18"/>
                <w:lang w:val="cy-GB"/>
              </w:rPr>
              <w:t>£739</w:t>
            </w:r>
          </w:p>
        </w:tc>
        <w:tc>
          <w:tcPr>
            <w:tcW w:w="1701" w:type="dxa"/>
          </w:tcPr>
          <w:p w14:paraId="5A87518B" w14:textId="77777777" w:rsidR="008758E4" w:rsidRPr="00DA3907" w:rsidRDefault="00CD3E99" w:rsidP="008758E4">
            <w:pPr>
              <w:jc w:val="center"/>
              <w:rPr>
                <w:sz w:val="18"/>
                <w:szCs w:val="18"/>
              </w:rPr>
            </w:pPr>
            <w:r w:rsidRPr="00DA3907">
              <w:rPr>
                <w:sz w:val="18"/>
                <w:szCs w:val="18"/>
                <w:lang w:val="cy-GB"/>
              </w:rPr>
              <w:t>£278</w:t>
            </w:r>
          </w:p>
        </w:tc>
        <w:tc>
          <w:tcPr>
            <w:tcW w:w="1134" w:type="dxa"/>
          </w:tcPr>
          <w:p w14:paraId="5A87518C" w14:textId="77777777" w:rsidR="008758E4" w:rsidRPr="00DA3907" w:rsidRDefault="00CD3E99" w:rsidP="008758E4">
            <w:pPr>
              <w:jc w:val="center"/>
              <w:rPr>
                <w:sz w:val="18"/>
                <w:szCs w:val="18"/>
              </w:rPr>
            </w:pPr>
            <w:r w:rsidRPr="00DA3907">
              <w:rPr>
                <w:sz w:val="18"/>
                <w:szCs w:val="18"/>
                <w:lang w:val="cy-GB"/>
              </w:rPr>
              <w:t>£202</w:t>
            </w:r>
          </w:p>
        </w:tc>
        <w:tc>
          <w:tcPr>
            <w:tcW w:w="1134" w:type="dxa"/>
          </w:tcPr>
          <w:p w14:paraId="5A87518D" w14:textId="77777777" w:rsidR="008758E4" w:rsidRPr="00DA3907" w:rsidRDefault="00CD3E99" w:rsidP="008758E4">
            <w:pPr>
              <w:jc w:val="center"/>
              <w:rPr>
                <w:sz w:val="18"/>
                <w:szCs w:val="18"/>
              </w:rPr>
            </w:pPr>
            <w:r w:rsidRPr="00DA3907">
              <w:rPr>
                <w:sz w:val="18"/>
                <w:szCs w:val="18"/>
                <w:lang w:val="cy-GB"/>
              </w:rPr>
              <w:t>£187</w:t>
            </w:r>
          </w:p>
        </w:tc>
        <w:tc>
          <w:tcPr>
            <w:tcW w:w="1417" w:type="dxa"/>
          </w:tcPr>
          <w:p w14:paraId="5A87518E" w14:textId="77777777" w:rsidR="008758E4" w:rsidRPr="00DA3907" w:rsidRDefault="00CD3E99" w:rsidP="008758E4">
            <w:pPr>
              <w:jc w:val="center"/>
              <w:rPr>
                <w:sz w:val="18"/>
                <w:szCs w:val="18"/>
              </w:rPr>
            </w:pPr>
            <w:r>
              <w:rPr>
                <w:sz w:val="18"/>
                <w:szCs w:val="18"/>
                <w:lang w:val="cy-GB"/>
              </w:rPr>
              <w:t>£471</w:t>
            </w:r>
          </w:p>
        </w:tc>
      </w:tr>
      <w:tr w:rsidR="00804A49" w14:paraId="5A875197" w14:textId="77777777" w:rsidTr="008758E4">
        <w:tc>
          <w:tcPr>
            <w:tcW w:w="3545" w:type="dxa"/>
            <w:shd w:val="clear" w:color="auto" w:fill="0091A5"/>
          </w:tcPr>
          <w:p w14:paraId="5A875190" w14:textId="77777777" w:rsidR="008758E4" w:rsidRPr="00DA3907" w:rsidRDefault="00CD3E99" w:rsidP="008758E4">
            <w:pPr>
              <w:rPr>
                <w:b/>
                <w:color w:val="FFFFFF" w:themeColor="background1"/>
                <w:sz w:val="18"/>
                <w:szCs w:val="18"/>
              </w:rPr>
            </w:pPr>
            <w:r w:rsidRPr="00DA3907">
              <w:rPr>
                <w:b/>
                <w:bCs/>
                <w:color w:val="FFFFFF" w:themeColor="background1"/>
                <w:sz w:val="18"/>
                <w:szCs w:val="18"/>
                <w:lang w:val="cy-GB"/>
              </w:rPr>
              <w:t xml:space="preserve"> Rheolau safonol gweithfeydd hylosgi canolig (hyd at 10 gweithfa)</w:t>
            </w:r>
          </w:p>
          <w:p w14:paraId="5A875191" w14:textId="77777777" w:rsidR="008758E4" w:rsidRPr="00DA3907" w:rsidRDefault="00CD3E99" w:rsidP="008758E4">
            <w:pPr>
              <w:rPr>
                <w:b/>
                <w:color w:val="FFFFFF" w:themeColor="background1"/>
                <w:sz w:val="18"/>
                <w:szCs w:val="18"/>
              </w:rPr>
            </w:pPr>
            <w:r w:rsidRPr="00DA3907">
              <w:rPr>
                <w:b/>
                <w:bCs/>
                <w:color w:val="FFFFFF" w:themeColor="background1"/>
                <w:sz w:val="18"/>
                <w:szCs w:val="18"/>
                <w:lang w:val="cy-GB"/>
              </w:rPr>
              <w:t>SR2018 Rhif.7</w:t>
            </w:r>
          </w:p>
        </w:tc>
        <w:tc>
          <w:tcPr>
            <w:tcW w:w="1276" w:type="dxa"/>
          </w:tcPr>
          <w:p w14:paraId="5A875192" w14:textId="77777777" w:rsidR="008758E4" w:rsidRPr="00DA3907" w:rsidRDefault="00CD3E99" w:rsidP="008758E4">
            <w:pPr>
              <w:jc w:val="center"/>
              <w:rPr>
                <w:sz w:val="18"/>
                <w:szCs w:val="18"/>
              </w:rPr>
            </w:pPr>
            <w:r w:rsidRPr="00DA3907">
              <w:rPr>
                <w:sz w:val="18"/>
                <w:szCs w:val="18"/>
                <w:lang w:val="cy-GB"/>
              </w:rPr>
              <w:t>£800</w:t>
            </w:r>
          </w:p>
        </w:tc>
        <w:tc>
          <w:tcPr>
            <w:tcW w:w="1701" w:type="dxa"/>
          </w:tcPr>
          <w:p w14:paraId="5A875193" w14:textId="77777777" w:rsidR="008758E4" w:rsidRPr="00DA3907" w:rsidRDefault="00CD3E99" w:rsidP="008758E4">
            <w:pPr>
              <w:jc w:val="center"/>
              <w:rPr>
                <w:sz w:val="18"/>
                <w:szCs w:val="18"/>
              </w:rPr>
            </w:pPr>
            <w:r w:rsidRPr="00DA3907">
              <w:rPr>
                <w:sz w:val="18"/>
                <w:szCs w:val="18"/>
                <w:lang w:val="cy-GB"/>
              </w:rPr>
              <w:t>£278</w:t>
            </w:r>
          </w:p>
        </w:tc>
        <w:tc>
          <w:tcPr>
            <w:tcW w:w="1134" w:type="dxa"/>
          </w:tcPr>
          <w:p w14:paraId="5A875194" w14:textId="77777777" w:rsidR="008758E4" w:rsidRPr="00DA3907" w:rsidRDefault="00CD3E99" w:rsidP="008758E4">
            <w:pPr>
              <w:jc w:val="center"/>
              <w:rPr>
                <w:sz w:val="18"/>
                <w:szCs w:val="18"/>
              </w:rPr>
            </w:pPr>
            <w:r w:rsidRPr="00DA3907">
              <w:rPr>
                <w:sz w:val="18"/>
                <w:szCs w:val="18"/>
                <w:lang w:val="cy-GB"/>
              </w:rPr>
              <w:t>£202</w:t>
            </w:r>
          </w:p>
        </w:tc>
        <w:tc>
          <w:tcPr>
            <w:tcW w:w="1134" w:type="dxa"/>
          </w:tcPr>
          <w:p w14:paraId="5A875195" w14:textId="77777777" w:rsidR="008758E4" w:rsidRPr="00DA3907" w:rsidRDefault="00CD3E99" w:rsidP="008758E4">
            <w:pPr>
              <w:jc w:val="center"/>
              <w:rPr>
                <w:sz w:val="18"/>
                <w:szCs w:val="18"/>
              </w:rPr>
            </w:pPr>
            <w:r w:rsidRPr="00DA3907">
              <w:rPr>
                <w:sz w:val="18"/>
                <w:szCs w:val="18"/>
                <w:lang w:val="cy-GB"/>
              </w:rPr>
              <w:t>£187</w:t>
            </w:r>
          </w:p>
        </w:tc>
        <w:tc>
          <w:tcPr>
            <w:tcW w:w="1417" w:type="dxa"/>
          </w:tcPr>
          <w:p w14:paraId="5A875196" w14:textId="77777777" w:rsidR="008758E4" w:rsidRPr="00DA3907" w:rsidRDefault="00CD3E99" w:rsidP="008758E4">
            <w:pPr>
              <w:jc w:val="center"/>
              <w:rPr>
                <w:sz w:val="18"/>
                <w:szCs w:val="18"/>
              </w:rPr>
            </w:pPr>
            <w:r>
              <w:rPr>
                <w:sz w:val="18"/>
                <w:szCs w:val="18"/>
                <w:lang w:val="cy-GB"/>
              </w:rPr>
              <w:t>£556</w:t>
            </w:r>
          </w:p>
        </w:tc>
      </w:tr>
      <w:tr w:rsidR="00804A49" w14:paraId="5A87519F" w14:textId="77777777" w:rsidTr="008758E4">
        <w:tc>
          <w:tcPr>
            <w:tcW w:w="3545" w:type="dxa"/>
            <w:shd w:val="clear" w:color="auto" w:fill="0091A5"/>
          </w:tcPr>
          <w:p w14:paraId="5A875198" w14:textId="77777777" w:rsidR="008758E4" w:rsidRPr="00DA3907" w:rsidRDefault="00CD3E99" w:rsidP="008758E4">
            <w:pPr>
              <w:rPr>
                <w:b/>
                <w:color w:val="FFFFFF" w:themeColor="background1"/>
                <w:sz w:val="18"/>
                <w:szCs w:val="18"/>
              </w:rPr>
            </w:pPr>
            <w:r w:rsidRPr="00DA3907">
              <w:rPr>
                <w:b/>
                <w:bCs/>
                <w:color w:val="FFFFFF" w:themeColor="background1"/>
                <w:sz w:val="18"/>
                <w:szCs w:val="18"/>
                <w:lang w:val="cy-GB"/>
              </w:rPr>
              <w:t xml:space="preserve"> Rheolau safonol gweithfeydd hylosgi canolig (hyd at 15 gweithfa)</w:t>
            </w:r>
          </w:p>
          <w:p w14:paraId="5A875199" w14:textId="77777777" w:rsidR="008758E4" w:rsidRPr="00DA3907" w:rsidRDefault="00CD3E99" w:rsidP="008758E4">
            <w:pPr>
              <w:rPr>
                <w:b/>
                <w:color w:val="FFFFFF" w:themeColor="background1"/>
                <w:sz w:val="18"/>
                <w:szCs w:val="18"/>
              </w:rPr>
            </w:pPr>
            <w:r w:rsidRPr="00DA3907">
              <w:rPr>
                <w:b/>
                <w:bCs/>
                <w:color w:val="FFFFFF" w:themeColor="background1"/>
                <w:sz w:val="18"/>
                <w:szCs w:val="18"/>
                <w:lang w:val="cy-GB"/>
              </w:rPr>
              <w:t>SR2018 Rhif.7</w:t>
            </w:r>
          </w:p>
        </w:tc>
        <w:tc>
          <w:tcPr>
            <w:tcW w:w="1276" w:type="dxa"/>
          </w:tcPr>
          <w:p w14:paraId="5A87519A" w14:textId="77777777" w:rsidR="008758E4" w:rsidRPr="00DA3907" w:rsidRDefault="00CD3E99" w:rsidP="008758E4">
            <w:pPr>
              <w:jc w:val="center"/>
              <w:rPr>
                <w:sz w:val="18"/>
                <w:szCs w:val="18"/>
              </w:rPr>
            </w:pPr>
            <w:r w:rsidRPr="00DA3907">
              <w:rPr>
                <w:sz w:val="18"/>
                <w:szCs w:val="18"/>
                <w:lang w:val="cy-GB"/>
              </w:rPr>
              <w:t>£861</w:t>
            </w:r>
          </w:p>
        </w:tc>
        <w:tc>
          <w:tcPr>
            <w:tcW w:w="1701" w:type="dxa"/>
          </w:tcPr>
          <w:p w14:paraId="5A87519B" w14:textId="77777777" w:rsidR="008758E4" w:rsidRPr="00DA3907" w:rsidRDefault="00CD3E99" w:rsidP="008758E4">
            <w:pPr>
              <w:jc w:val="center"/>
              <w:rPr>
                <w:sz w:val="18"/>
                <w:szCs w:val="18"/>
              </w:rPr>
            </w:pPr>
            <w:r w:rsidRPr="00DA3907">
              <w:rPr>
                <w:sz w:val="18"/>
                <w:szCs w:val="18"/>
                <w:lang w:val="cy-GB"/>
              </w:rPr>
              <w:t>£278</w:t>
            </w:r>
          </w:p>
        </w:tc>
        <w:tc>
          <w:tcPr>
            <w:tcW w:w="1134" w:type="dxa"/>
          </w:tcPr>
          <w:p w14:paraId="5A87519C" w14:textId="77777777" w:rsidR="008758E4" w:rsidRPr="00DA3907" w:rsidRDefault="00CD3E99" w:rsidP="008758E4">
            <w:pPr>
              <w:jc w:val="center"/>
              <w:rPr>
                <w:sz w:val="18"/>
                <w:szCs w:val="18"/>
              </w:rPr>
            </w:pPr>
            <w:r w:rsidRPr="00DA3907">
              <w:rPr>
                <w:sz w:val="18"/>
                <w:szCs w:val="18"/>
                <w:lang w:val="cy-GB"/>
              </w:rPr>
              <w:t>£202</w:t>
            </w:r>
          </w:p>
        </w:tc>
        <w:tc>
          <w:tcPr>
            <w:tcW w:w="1134" w:type="dxa"/>
          </w:tcPr>
          <w:p w14:paraId="5A87519D" w14:textId="77777777" w:rsidR="008758E4" w:rsidRPr="00DA3907" w:rsidRDefault="00CD3E99" w:rsidP="008758E4">
            <w:pPr>
              <w:jc w:val="center"/>
              <w:rPr>
                <w:sz w:val="18"/>
                <w:szCs w:val="18"/>
              </w:rPr>
            </w:pPr>
            <w:r w:rsidRPr="00DA3907">
              <w:rPr>
                <w:sz w:val="18"/>
                <w:szCs w:val="18"/>
                <w:lang w:val="cy-GB"/>
              </w:rPr>
              <w:t>£187</w:t>
            </w:r>
          </w:p>
        </w:tc>
        <w:tc>
          <w:tcPr>
            <w:tcW w:w="1417" w:type="dxa"/>
          </w:tcPr>
          <w:p w14:paraId="5A87519E" w14:textId="77777777" w:rsidR="008758E4" w:rsidRPr="00DA3907" w:rsidRDefault="00CD3E99" w:rsidP="008758E4">
            <w:pPr>
              <w:jc w:val="center"/>
              <w:rPr>
                <w:sz w:val="18"/>
                <w:szCs w:val="18"/>
              </w:rPr>
            </w:pPr>
            <w:r>
              <w:rPr>
                <w:sz w:val="18"/>
                <w:szCs w:val="18"/>
                <w:lang w:val="cy-GB"/>
              </w:rPr>
              <w:t>£653</w:t>
            </w:r>
          </w:p>
        </w:tc>
      </w:tr>
      <w:tr w:rsidR="00804A49" w14:paraId="5A8751A7" w14:textId="77777777" w:rsidTr="008758E4">
        <w:trPr>
          <w:trHeight w:val="1068"/>
        </w:trPr>
        <w:tc>
          <w:tcPr>
            <w:tcW w:w="3545" w:type="dxa"/>
            <w:shd w:val="clear" w:color="auto" w:fill="0091A5"/>
          </w:tcPr>
          <w:p w14:paraId="5A8751A0" w14:textId="77777777" w:rsidR="008758E4" w:rsidRPr="00DA3907" w:rsidRDefault="00CD3E99" w:rsidP="008758E4">
            <w:pPr>
              <w:rPr>
                <w:b/>
                <w:color w:val="FFFFFF" w:themeColor="background1"/>
                <w:sz w:val="18"/>
                <w:szCs w:val="18"/>
              </w:rPr>
            </w:pPr>
            <w:r w:rsidRPr="00DA3907">
              <w:rPr>
                <w:b/>
                <w:bCs/>
                <w:color w:val="FFFFFF" w:themeColor="background1"/>
                <w:sz w:val="18"/>
                <w:szCs w:val="18"/>
                <w:lang w:val="cy-GB"/>
              </w:rPr>
              <w:t>Rheolau safonol generadur penodol</w:t>
            </w:r>
          </w:p>
          <w:p w14:paraId="5A8751A1" w14:textId="77777777" w:rsidR="008758E4" w:rsidRPr="00DA3907" w:rsidRDefault="00CD3E99" w:rsidP="008758E4">
            <w:pPr>
              <w:rPr>
                <w:b/>
                <w:color w:val="FFFFFF" w:themeColor="background1"/>
                <w:sz w:val="18"/>
                <w:szCs w:val="18"/>
              </w:rPr>
            </w:pPr>
            <w:r w:rsidRPr="00DA3907">
              <w:rPr>
                <w:b/>
                <w:bCs/>
                <w:color w:val="FFFFFF" w:themeColor="background1"/>
                <w:sz w:val="18"/>
                <w:szCs w:val="18"/>
                <w:lang w:val="cy-GB"/>
              </w:rPr>
              <w:t>SR2018 Rhif.1 i Rif.6</w:t>
            </w:r>
          </w:p>
        </w:tc>
        <w:tc>
          <w:tcPr>
            <w:tcW w:w="1276" w:type="dxa"/>
          </w:tcPr>
          <w:p w14:paraId="5A8751A2" w14:textId="77777777" w:rsidR="008758E4" w:rsidRPr="00DA3907" w:rsidRDefault="00CD3E99" w:rsidP="008758E4">
            <w:pPr>
              <w:jc w:val="center"/>
              <w:rPr>
                <w:sz w:val="18"/>
                <w:szCs w:val="18"/>
              </w:rPr>
            </w:pPr>
            <w:r w:rsidRPr="00DA3907">
              <w:rPr>
                <w:sz w:val="18"/>
                <w:szCs w:val="18"/>
                <w:lang w:val="cy-GB"/>
              </w:rPr>
              <w:t>£260</w:t>
            </w:r>
          </w:p>
        </w:tc>
        <w:tc>
          <w:tcPr>
            <w:tcW w:w="1701" w:type="dxa"/>
          </w:tcPr>
          <w:p w14:paraId="5A8751A3" w14:textId="09721449" w:rsidR="008758E4" w:rsidRPr="00DA3907" w:rsidRDefault="00B53C2E" w:rsidP="008758E4">
            <w:pPr>
              <w:jc w:val="center"/>
              <w:rPr>
                <w:sz w:val="18"/>
                <w:szCs w:val="18"/>
              </w:rPr>
            </w:pPr>
            <w:r w:rsidRPr="00DA3907">
              <w:rPr>
                <w:sz w:val="18"/>
                <w:szCs w:val="18"/>
                <w:lang w:val="cy-GB"/>
              </w:rPr>
              <w:t>Amherthnasol</w:t>
            </w:r>
          </w:p>
        </w:tc>
        <w:tc>
          <w:tcPr>
            <w:tcW w:w="1134" w:type="dxa"/>
          </w:tcPr>
          <w:p w14:paraId="5A8751A4" w14:textId="77777777" w:rsidR="008758E4" w:rsidRPr="00DA3907" w:rsidRDefault="00CD3E99" w:rsidP="008758E4">
            <w:pPr>
              <w:jc w:val="center"/>
              <w:rPr>
                <w:sz w:val="18"/>
                <w:szCs w:val="18"/>
              </w:rPr>
            </w:pPr>
            <w:r w:rsidRPr="00DA3907">
              <w:rPr>
                <w:sz w:val="18"/>
                <w:szCs w:val="18"/>
                <w:lang w:val="cy-GB"/>
              </w:rPr>
              <w:t>£202</w:t>
            </w:r>
          </w:p>
        </w:tc>
        <w:tc>
          <w:tcPr>
            <w:tcW w:w="1134" w:type="dxa"/>
          </w:tcPr>
          <w:p w14:paraId="5A8751A5" w14:textId="77777777" w:rsidR="008758E4" w:rsidRPr="00DA3907" w:rsidRDefault="00CD3E99" w:rsidP="008758E4">
            <w:pPr>
              <w:jc w:val="center"/>
              <w:rPr>
                <w:sz w:val="18"/>
                <w:szCs w:val="18"/>
              </w:rPr>
            </w:pPr>
            <w:r w:rsidRPr="00DA3907">
              <w:rPr>
                <w:sz w:val="18"/>
                <w:szCs w:val="18"/>
                <w:lang w:val="cy-GB"/>
              </w:rPr>
              <w:t>£187</w:t>
            </w:r>
          </w:p>
        </w:tc>
        <w:tc>
          <w:tcPr>
            <w:tcW w:w="1417" w:type="dxa"/>
          </w:tcPr>
          <w:p w14:paraId="5A8751A6" w14:textId="77777777" w:rsidR="008758E4" w:rsidRPr="00DA3907" w:rsidRDefault="00CD3E99" w:rsidP="008758E4">
            <w:pPr>
              <w:jc w:val="center"/>
              <w:rPr>
                <w:sz w:val="18"/>
                <w:szCs w:val="18"/>
              </w:rPr>
            </w:pPr>
            <w:r>
              <w:rPr>
                <w:sz w:val="18"/>
                <w:szCs w:val="18"/>
                <w:lang w:val="cy-GB"/>
              </w:rPr>
              <w:t>£290</w:t>
            </w:r>
          </w:p>
        </w:tc>
      </w:tr>
      <w:tr w:rsidR="00804A49" w14:paraId="5A8751AF" w14:textId="77777777" w:rsidTr="008758E4">
        <w:tc>
          <w:tcPr>
            <w:tcW w:w="3545" w:type="dxa"/>
            <w:shd w:val="clear" w:color="auto" w:fill="0091A5"/>
          </w:tcPr>
          <w:p w14:paraId="5A8751A8" w14:textId="77777777" w:rsidR="008758E4" w:rsidRPr="00DA3907" w:rsidRDefault="00CD3E99" w:rsidP="008758E4">
            <w:pPr>
              <w:rPr>
                <w:b/>
                <w:color w:val="FFFFFF" w:themeColor="background1"/>
                <w:sz w:val="18"/>
                <w:szCs w:val="18"/>
              </w:rPr>
            </w:pPr>
            <w:r w:rsidRPr="00DA3907">
              <w:rPr>
                <w:b/>
                <w:bCs/>
                <w:color w:val="FFFFFF" w:themeColor="background1"/>
                <w:sz w:val="18"/>
                <w:szCs w:val="18"/>
                <w:lang w:val="cy-GB"/>
              </w:rPr>
              <w:t>Rheolau safonol peiriannau generadur symudol penodol</w:t>
            </w:r>
          </w:p>
          <w:p w14:paraId="5A8751A9" w14:textId="77777777" w:rsidR="008758E4" w:rsidRPr="00DA3907" w:rsidRDefault="00CD3E99" w:rsidP="008758E4">
            <w:pPr>
              <w:rPr>
                <w:b/>
                <w:color w:val="FFFFFF" w:themeColor="background1"/>
                <w:sz w:val="18"/>
                <w:szCs w:val="18"/>
              </w:rPr>
            </w:pPr>
            <w:r w:rsidRPr="00DA3907">
              <w:rPr>
                <w:b/>
                <w:bCs/>
                <w:color w:val="FFFFFF" w:themeColor="background1"/>
                <w:sz w:val="18"/>
                <w:szCs w:val="18"/>
                <w:lang w:val="cy-GB"/>
              </w:rPr>
              <w:t>SR2018 No.8</w:t>
            </w:r>
          </w:p>
        </w:tc>
        <w:tc>
          <w:tcPr>
            <w:tcW w:w="1276" w:type="dxa"/>
          </w:tcPr>
          <w:p w14:paraId="5A8751AA" w14:textId="77777777" w:rsidR="008758E4" w:rsidRPr="00DA3907" w:rsidRDefault="00CD3E99" w:rsidP="008758E4">
            <w:pPr>
              <w:jc w:val="center"/>
              <w:rPr>
                <w:sz w:val="18"/>
                <w:szCs w:val="18"/>
              </w:rPr>
            </w:pPr>
            <w:r w:rsidRPr="00DA3907">
              <w:rPr>
                <w:sz w:val="18"/>
                <w:szCs w:val="18"/>
                <w:lang w:val="cy-GB"/>
              </w:rPr>
              <w:t>£260</w:t>
            </w:r>
          </w:p>
        </w:tc>
        <w:tc>
          <w:tcPr>
            <w:tcW w:w="1701" w:type="dxa"/>
          </w:tcPr>
          <w:p w14:paraId="5A8751AB" w14:textId="074AB10A" w:rsidR="008758E4" w:rsidRPr="00DA3907" w:rsidRDefault="00B53C2E" w:rsidP="008758E4">
            <w:pPr>
              <w:jc w:val="center"/>
              <w:rPr>
                <w:sz w:val="18"/>
                <w:szCs w:val="18"/>
              </w:rPr>
            </w:pPr>
            <w:r w:rsidRPr="00DA3907">
              <w:rPr>
                <w:sz w:val="18"/>
                <w:szCs w:val="18"/>
                <w:lang w:val="cy-GB"/>
              </w:rPr>
              <w:t>Amherthnasol</w:t>
            </w:r>
          </w:p>
        </w:tc>
        <w:tc>
          <w:tcPr>
            <w:tcW w:w="1134" w:type="dxa"/>
          </w:tcPr>
          <w:p w14:paraId="5A8751AC" w14:textId="77777777" w:rsidR="008758E4" w:rsidRPr="00DA3907" w:rsidRDefault="00CD3E99" w:rsidP="008758E4">
            <w:pPr>
              <w:jc w:val="center"/>
              <w:rPr>
                <w:sz w:val="18"/>
                <w:szCs w:val="18"/>
              </w:rPr>
            </w:pPr>
            <w:r w:rsidRPr="00DA3907">
              <w:rPr>
                <w:sz w:val="18"/>
                <w:szCs w:val="18"/>
                <w:lang w:val="cy-GB"/>
              </w:rPr>
              <w:t>£202</w:t>
            </w:r>
          </w:p>
        </w:tc>
        <w:tc>
          <w:tcPr>
            <w:tcW w:w="1134" w:type="dxa"/>
          </w:tcPr>
          <w:p w14:paraId="5A8751AD" w14:textId="77777777" w:rsidR="008758E4" w:rsidRPr="00DA3907" w:rsidRDefault="00CD3E99" w:rsidP="008758E4">
            <w:pPr>
              <w:jc w:val="center"/>
              <w:rPr>
                <w:sz w:val="18"/>
                <w:szCs w:val="18"/>
                <w:highlight w:val="yellow"/>
              </w:rPr>
            </w:pPr>
            <w:r w:rsidRPr="00DA3907">
              <w:rPr>
                <w:sz w:val="18"/>
                <w:szCs w:val="18"/>
                <w:lang w:val="cy-GB"/>
              </w:rPr>
              <w:t>Amherthnasol</w:t>
            </w:r>
          </w:p>
        </w:tc>
        <w:tc>
          <w:tcPr>
            <w:tcW w:w="1417" w:type="dxa"/>
          </w:tcPr>
          <w:p w14:paraId="5A8751AE" w14:textId="77777777" w:rsidR="008758E4" w:rsidRPr="00DA3907" w:rsidRDefault="00CD3E99" w:rsidP="008758E4">
            <w:pPr>
              <w:jc w:val="center"/>
              <w:rPr>
                <w:sz w:val="18"/>
                <w:szCs w:val="18"/>
              </w:rPr>
            </w:pPr>
            <w:r>
              <w:rPr>
                <w:sz w:val="18"/>
                <w:szCs w:val="18"/>
                <w:lang w:val="cy-GB"/>
              </w:rPr>
              <w:t>£392</w:t>
            </w:r>
          </w:p>
        </w:tc>
      </w:tr>
    </w:tbl>
    <w:p w14:paraId="5A8751B0" w14:textId="58FFB0C7" w:rsidR="008758E4" w:rsidRDefault="00CD3E99" w:rsidP="008758E4">
      <w:pPr>
        <w:pStyle w:val="ListParagraph"/>
        <w:ind w:left="0"/>
        <w:rPr>
          <w:rFonts w:ascii="Arial" w:hAnsi="Arial" w:cs="Arial"/>
          <w:sz w:val="24"/>
          <w:szCs w:val="24"/>
        </w:rPr>
      </w:pPr>
      <w:r>
        <w:rPr>
          <w:rFonts w:cs="Arial"/>
          <w:lang w:val="cy-GB"/>
        </w:rPr>
        <w:t xml:space="preserve">* </w:t>
      </w:r>
      <w:r w:rsidRPr="00ED0E1B">
        <w:rPr>
          <w:rFonts w:ascii="Arial" w:hAnsi="Arial" w:cs="Arial"/>
          <w:sz w:val="20"/>
          <w:szCs w:val="20"/>
          <w:lang w:val="cy-GB"/>
        </w:rPr>
        <w:t>– Gall rhai trwyddedau amgylcheddol sy'n defnyddio amodau rheolau safonol sy'n berthnasol i fwy nag un weithfa hylosgi ganolig gael eu hamrywio i gynnwys gweithfeydd hylosgi canolig hyd at nifer y gweithfeydd hylosgi canolig y mae'r amodau rheolau safonol yn berthnasol iddynt.  NID yw hyn yn amrywiad neu ddiwygiad i'r amodau rheolau safonol, nad oes modd eu gweithredu ond fel yr amlinellir ym Mhennod 4 Rheoliadau Trwyddedu Amgylcheddol (Cymru a Lloegr) 2016.</w:t>
      </w:r>
    </w:p>
    <w:p w14:paraId="5A8751B1" w14:textId="77777777" w:rsidR="008758E4" w:rsidRDefault="008758E4" w:rsidP="008758E4">
      <w:pPr>
        <w:pStyle w:val="ListParagraph"/>
        <w:ind w:left="0"/>
        <w:rPr>
          <w:rFonts w:ascii="Arial" w:hAnsi="Arial" w:cs="Arial"/>
          <w:sz w:val="24"/>
          <w:szCs w:val="24"/>
        </w:rPr>
      </w:pPr>
    </w:p>
    <w:p w14:paraId="5A8751B2" w14:textId="642DB7C7" w:rsidR="008758E4" w:rsidRDefault="005C080D" w:rsidP="008758E4">
      <w:pPr>
        <w:pStyle w:val="Heading1"/>
      </w:pPr>
      <w:bookmarkStart w:id="43" w:name="_Toc527986558"/>
      <w:r>
        <w:rPr>
          <w:rFonts w:ascii="Calibri" w:hAnsi="Calibri"/>
          <w:noProof/>
          <w:sz w:val="22"/>
          <w:szCs w:val="22"/>
          <w:highlight w:val="yellow"/>
          <w:lang w:eastAsia="en-GB"/>
        </w:rPr>
        <w:lastRenderedPageBreak/>
        <w:pict w14:anchorId="5A875222">
          <v:shape id="Text Box 6" o:spid="_x0000_s1029" type="#_x0000_t202" style="position:absolute;left:0;text-align:left;margin-left:-5.55pt;margin-top:-32.05pt;width:468pt;height:50.25pt;z-index:251663360;visibility:visible;mso-wrap-style:square;mso-height-percent:0;mso-wrap-distance-left:9pt;mso-wrap-distance-top:11.35pt;mso-wrap-distance-right:9pt;mso-wrap-distance-bottom:11.35pt;mso-position-horizontal-relative:margin;mso-position-vertical-relative:text;mso-height-percent:0;mso-height-relative:margin;v-text-anchor:top" strokeweight="1.5pt">
            <v:textbox>
              <w:txbxContent>
                <w:p w14:paraId="5A87523A" w14:textId="77777777" w:rsidR="005C080D" w:rsidRDefault="005C080D" w:rsidP="008758E4">
                  <w:pPr>
                    <w:ind w:left="1418" w:hanging="1418"/>
                    <w:rPr>
                      <w:b/>
                      <w:color w:val="0091A5" w:themeColor="accent3"/>
                    </w:rPr>
                  </w:pPr>
                  <w:r w:rsidRPr="002D5DB7">
                    <w:rPr>
                      <w:b/>
                      <w:bCs/>
                      <w:color w:val="0091A5" w:themeColor="accent3"/>
                      <w:lang w:val="cy-GB"/>
                    </w:rPr>
                    <w:t xml:space="preserve">Cwestiwn 5. </w:t>
                  </w:r>
                  <w:bookmarkStart w:id="44" w:name="_Hlk527121039"/>
                  <w:r>
                    <w:rPr>
                      <w:b/>
                      <w:bCs/>
                      <w:color w:val="0091A5" w:themeColor="accent3"/>
                      <w:lang w:val="cy-GB"/>
                    </w:rPr>
                    <w:t>Beth yw eich barn ar y cynigion newydd ar gyfer Cyfarwyddeb Gweithfeydd Hylosgi Canolig?</w:t>
                  </w:r>
                  <w:bookmarkEnd w:id="44"/>
                </w:p>
                <w:p w14:paraId="5A87523B" w14:textId="77777777" w:rsidR="005C080D" w:rsidRPr="00C9373F" w:rsidRDefault="005C080D" w:rsidP="008758E4">
                  <w:pPr>
                    <w:ind w:left="1418" w:hanging="1418"/>
                    <w:rPr>
                      <w:b/>
                      <w:color w:val="0091A5" w:themeColor="accent3"/>
                    </w:rPr>
                  </w:pPr>
                </w:p>
              </w:txbxContent>
            </v:textbox>
            <w10:wrap type="square" anchorx="margin"/>
          </v:shape>
        </w:pict>
      </w:r>
      <w:r w:rsidR="00CD3E99">
        <w:rPr>
          <w:lang w:val="cy-GB"/>
        </w:rPr>
        <w:t>Materion eraill i'w nodi</w:t>
      </w:r>
      <w:bookmarkEnd w:id="43"/>
      <w:r w:rsidR="00CD3E99">
        <w:rPr>
          <w:lang w:val="cy-GB"/>
        </w:rPr>
        <w:t xml:space="preserve"> </w:t>
      </w:r>
    </w:p>
    <w:p w14:paraId="5A8751B3" w14:textId="77777777" w:rsidR="008758E4" w:rsidRPr="00686F8D" w:rsidRDefault="00CD3E99" w:rsidP="008758E4">
      <w:pPr>
        <w:pStyle w:val="BodyText"/>
      </w:pPr>
      <w:r>
        <w:rPr>
          <w:lang w:val="cy-GB"/>
        </w:rPr>
        <w:t>Hoffem dynnu sylw at newidiadau eraill i'r polisi a allai effeithio ar ffioedd a thaliadau. Ymgynghorwyd ar y rhain ar wahân naill ai yn y flwyddyn ddiwethaf neu maent yn ymwneud ag agweddau ar ein taliadau a allai fod o ddiddordeb penodol i dalwyr taliadau. Nid ydym yn ymgynghori ar y materion hyn gan eu bod yn newidiadau i'r polisi.</w:t>
      </w:r>
    </w:p>
    <w:p w14:paraId="5A8751B4" w14:textId="77777777" w:rsidR="008758E4" w:rsidRPr="00300FEC" w:rsidRDefault="00CD3E99" w:rsidP="008758E4">
      <w:pPr>
        <w:pStyle w:val="Heading2"/>
      </w:pPr>
      <w:bookmarkStart w:id="45" w:name="_Toc527986559"/>
      <w:bookmarkEnd w:id="36"/>
      <w:bookmarkEnd w:id="37"/>
      <w:r>
        <w:rPr>
          <w:lang w:val="cy-GB"/>
        </w:rPr>
        <w:t>Amrywiadau o ran Rheoliadau Trwyddedu Amgylcheddol</w:t>
      </w:r>
      <w:bookmarkEnd w:id="45"/>
    </w:p>
    <w:p w14:paraId="5A8751B5" w14:textId="77777777" w:rsidR="008758E4" w:rsidRDefault="00CD3E99" w:rsidP="008758E4">
      <w:pPr>
        <w:spacing w:before="100" w:beforeAutospacing="1" w:after="100" w:afterAutospacing="1"/>
        <w:rPr>
          <w:rFonts w:cs="Arial"/>
          <w:bCs/>
          <w:color w:val="000000"/>
        </w:rPr>
      </w:pPr>
      <w:r>
        <w:rPr>
          <w:rFonts w:cs="Arial"/>
          <w:bCs/>
          <w:color w:val="000000"/>
          <w:lang w:val="cy-GB"/>
        </w:rPr>
        <w:t xml:space="preserve">Mae sawl math o drwydded gan ein cynllun trwyddedu gan gynnwys gweinyddol, technegol mân, sylweddol a throsi o amodau pwrpasol i amodau rheolau safonol. Mae'r math o amrywiad y gwneir cais amdano yn effeithio lefel yr asesiad technegol sydd ei hangen ac adlewyrchir hyn yn y ffioedd. Gall y ffordd o ddechrau’r amrywiad effeithio ar b'un a yw ffi yn gymwys ai peidio. Mae'n bwysig adennill costau'r ffioedd yn llawn er mwyn gallu darparu gwasanaeth o safon uchel. </w:t>
      </w:r>
    </w:p>
    <w:p w14:paraId="5A8751B6" w14:textId="77777777" w:rsidR="008758E4" w:rsidRPr="00B4560F" w:rsidRDefault="00CD3E99" w:rsidP="008758E4">
      <w:pPr>
        <w:pStyle w:val="Heading3"/>
      </w:pPr>
      <w:bookmarkStart w:id="46" w:name="_Toc527986560"/>
      <w:r>
        <w:rPr>
          <w:lang w:val="cy-GB"/>
        </w:rPr>
        <w:t>Amrywiadau gweinyddol</w:t>
      </w:r>
      <w:bookmarkEnd w:id="46"/>
    </w:p>
    <w:p w14:paraId="5A8751B7" w14:textId="77777777" w:rsidR="008758E4" w:rsidRDefault="00CD3E99" w:rsidP="008758E4">
      <w:pPr>
        <w:spacing w:before="100" w:beforeAutospacing="1" w:after="100" w:afterAutospacing="1"/>
        <w:rPr>
          <w:rFonts w:cs="Arial"/>
          <w:bCs/>
          <w:color w:val="000000"/>
        </w:rPr>
      </w:pPr>
      <w:r>
        <w:rPr>
          <w:rFonts w:cs="Arial"/>
          <w:bCs/>
          <w:color w:val="000000"/>
          <w:lang w:val="cy-GB"/>
        </w:rPr>
        <w:t>Defnyddir amrywiadau gweinyddol i wneud newidiadau syml i drwyddedau megis cywiro enwau a chyfeiriadau a bydd y rhain yn cael eu darparu'n rhad ac am ddim yn aml. Ni ddylai amrywiadau gweinyddol gynnwys asesiad technegol.</w:t>
      </w:r>
    </w:p>
    <w:p w14:paraId="5A8751B8" w14:textId="77777777" w:rsidR="008758E4" w:rsidRDefault="00CD3E99" w:rsidP="008758E4">
      <w:pPr>
        <w:spacing w:before="100" w:beforeAutospacing="1" w:after="100" w:afterAutospacing="1"/>
        <w:rPr>
          <w:rFonts w:cs="Arial"/>
          <w:bCs/>
          <w:color w:val="000000"/>
        </w:rPr>
      </w:pPr>
      <w:r>
        <w:rPr>
          <w:rFonts w:cs="Arial"/>
          <w:bCs/>
          <w:color w:val="000000"/>
          <w:lang w:val="cy-GB"/>
        </w:rPr>
        <w:t xml:space="preserve">Mae rhai o'n canllawiau etifeddol ar gyfer amrywiadau gweinyddol, fodd bynnag, yn rhestri newidiadau y mae angen asesiad technegol arnynt, er enghraifft newidiadau i fathau o wastraff neu ardaloedd trwyddedig. </w:t>
      </w:r>
    </w:p>
    <w:p w14:paraId="5A8751B9" w14:textId="77777777" w:rsidR="008758E4" w:rsidRDefault="00CD3E99" w:rsidP="008758E4">
      <w:pPr>
        <w:spacing w:before="100" w:beforeAutospacing="1" w:after="100" w:afterAutospacing="1"/>
        <w:rPr>
          <w:rFonts w:cs="Arial"/>
          <w:bCs/>
          <w:color w:val="000000"/>
        </w:rPr>
      </w:pPr>
      <w:r>
        <w:rPr>
          <w:rFonts w:cs="Arial"/>
          <w:bCs/>
          <w:color w:val="000000"/>
          <w:lang w:val="cy-GB"/>
        </w:rPr>
        <w:t>Rydym yn bwriadu diweddaru ein canllawiau er mwyn sicrhau bod mathau o amrywiad yn adlewyrchu lefel yr asesiad technegol sydd ei hangen yn gywir.</w:t>
      </w:r>
    </w:p>
    <w:p w14:paraId="5A8751BA" w14:textId="77777777" w:rsidR="008758E4" w:rsidRPr="00B4560F" w:rsidRDefault="00CD3E99" w:rsidP="008758E4">
      <w:pPr>
        <w:pStyle w:val="Heading3"/>
      </w:pPr>
      <w:bookmarkStart w:id="47" w:name="_Toc527986561"/>
      <w:r>
        <w:rPr>
          <w:lang w:val="cy-GB"/>
        </w:rPr>
        <w:t>Amrywiad a ddechreuir gan y rheoleiddiwr</w:t>
      </w:r>
      <w:bookmarkEnd w:id="47"/>
    </w:p>
    <w:p w14:paraId="5A8751BB" w14:textId="77777777" w:rsidR="008758E4" w:rsidRDefault="00CD3E99" w:rsidP="008758E4">
      <w:pPr>
        <w:pStyle w:val="BodyText"/>
      </w:pPr>
      <w:bookmarkStart w:id="48" w:name="_Toc459192219"/>
      <w:bookmarkStart w:id="49" w:name="_Toc459637910"/>
      <w:r>
        <w:rPr>
          <w:lang w:val="cy-GB"/>
        </w:rPr>
        <w:t>Mae Cyfoeth Naturiol Cymru yn darparu newidiadau i drwyddedau a ddechreuir gan y rheoleiddiwr yn rhad ac am ddim. Fel arfer mae hyn dim ond pan yr ydym yn penderfynu gwneud gweithgaredd dŵr penodol, mae'r newidiadau ond yn weinyddol eu natur neu mae arnom angen cywiro neu ddiwygio camgymeriad trwyddedu.</w:t>
      </w:r>
    </w:p>
    <w:p w14:paraId="5A8751BC" w14:textId="77777777" w:rsidR="008758E4" w:rsidRDefault="00CD3E99" w:rsidP="008758E4">
      <w:pPr>
        <w:pStyle w:val="BodyText"/>
      </w:pPr>
      <w:r>
        <w:rPr>
          <w:lang w:val="cy-GB"/>
        </w:rPr>
        <w:t>Mae rhai amrywiadau i drwyddedau, megis y rhai sy'n cael eu dechrau drwy'r broses Cynllunio Rheoli Asedau yn cael eu hystyried o fod wedi'u dechrau gan reoleiddiwr ac ni chodir tâl amdanynt. Dros gyfnod o rai blynyddoedd gall hyn arwain at nifer sylweddol o geisiadau i amrywio trwyddedau yn cael eu prosesu gan ein canolfan drwyddedu.</w:t>
      </w:r>
    </w:p>
    <w:p w14:paraId="5A8751BD" w14:textId="77777777" w:rsidR="008758E4" w:rsidRDefault="00CD3E99" w:rsidP="008758E4">
      <w:pPr>
        <w:pStyle w:val="BodyText"/>
      </w:pPr>
      <w:r>
        <w:rPr>
          <w:lang w:val="cy-GB"/>
        </w:rPr>
        <w:lastRenderedPageBreak/>
        <w:t xml:space="preserve">Rydym yn bwriadu adolygu sut y codir tâl ar gyfer amrywiadau gan fod tanadennill yn cael effaith niweidiol ar ein gallu i dalu am dimau trwyddedu i benderfynu ar drwyddedau mewn modd amserol. </w:t>
      </w:r>
    </w:p>
    <w:p w14:paraId="5A8751BE" w14:textId="77777777" w:rsidR="008758E4" w:rsidRDefault="00CD3E99" w:rsidP="008758E4">
      <w:pPr>
        <w:pStyle w:val="BodyText"/>
      </w:pPr>
      <w:r>
        <w:rPr>
          <w:lang w:val="cy-GB"/>
        </w:rPr>
        <w:t>Nid ydym yn newid y ffi bresennol am amrywiad o fewn yr adolygiad hwn o daliadau. Ar hyn o bryd, codir ffi o £885 am amrywiadau arferol.</w:t>
      </w:r>
    </w:p>
    <w:p w14:paraId="5A8751BF" w14:textId="77777777" w:rsidR="008758E4" w:rsidRPr="00881CD9" w:rsidRDefault="00CD3E99" w:rsidP="008758E4">
      <w:pPr>
        <w:pStyle w:val="Heading2"/>
      </w:pPr>
      <w:bookmarkStart w:id="50" w:name="_Toc527986562"/>
      <w:r w:rsidRPr="00881CD9">
        <w:rPr>
          <w:lang w:val="cy-GB"/>
        </w:rPr>
        <w:t>Cyngor cyn ymgeisio</w:t>
      </w:r>
      <w:bookmarkEnd w:id="50"/>
    </w:p>
    <w:p w14:paraId="5A8751C0" w14:textId="77777777" w:rsidR="008758E4" w:rsidRDefault="00CD3E99" w:rsidP="008758E4">
      <w:pPr>
        <w:pStyle w:val="BodyText"/>
      </w:pPr>
      <w:r>
        <w:rPr>
          <w:lang w:val="cy-GB"/>
        </w:rPr>
        <w:t>Mae Cyfoeth Naturiol Cymru yn darparu cyngor cyn ymgeisio i helpu cwsmeriaid ddeall eu gofynion cyfreithiol, gwella ansawdd ceisiadau, a helpu i nodi materion yn gynnar. Rydym yn annog ymgeiswyr i ddarllen ein canllawiau a siarad â ni cyn gwneud cais, gan fod hyn yn helpu i wella cydymffurfiaeth drwy ddeall yn ogystal ag effeithlonrwydd y broses o benderfynu.</w:t>
      </w:r>
    </w:p>
    <w:p w14:paraId="5A8751C1" w14:textId="77777777" w:rsidR="008758E4" w:rsidRDefault="00F4113C" w:rsidP="008758E4">
      <w:pPr>
        <w:pStyle w:val="BodyText"/>
      </w:pPr>
      <w:r>
        <w:rPr>
          <w:rFonts w:cs="Arial"/>
          <w:lang w:val="cy-GB" w:eastAsia="en-GB"/>
        </w:rPr>
        <w:t>Mae rhywfaint o anghysondeb o ran y cyngor a ddarperir ar draws cyfundrefnau a reoleiddir gan Cyfoeth Naturiol Cymru. Mae rhai cyfundrefnau yn cynnwys cyngor fel rhan o'r ffi ymgeisio tra bo’r cyngor hwn yn cael ei ariannu drwy gymorth grant mewn sectorau eraill, er enghraifft lle nad ydym yn codi tâl am drwydded. Rydym yn bwriadu symleiddio'r cyngor cyn ymgeisio a ddarperir a'i wneud yn fwy cyson a chynaliadwy ar draws yr holl gyfundrefnau.</w:t>
      </w:r>
    </w:p>
    <w:p w14:paraId="5A8751C2" w14:textId="77777777" w:rsidR="008758E4" w:rsidRDefault="00CD3E99" w:rsidP="008758E4">
      <w:pPr>
        <w:pStyle w:val="BodyText"/>
      </w:pPr>
      <w:r>
        <w:rPr>
          <w:lang w:val="cy-GB"/>
        </w:rPr>
        <w:t>Bwriad cyngor sylfaenol yw helpu cwsmeriaid i gwblhau ffurflenni cais, deall canllawiau, cyfeirio at yr arfer gorau a safonau'r diwydiant a deall sut i nodi sensitifrwydd amgylcheddol yn yr ardal. Cyfrifoldeb Cyfoeth Naturiol Cymru yw helpu'r rhai a reoleiddir gennym ddeall yr hyn y mae arnynt angen ei wneud i gydymffurfio â'r ddeddf.</w:t>
      </w:r>
    </w:p>
    <w:p w14:paraId="5A8751C3" w14:textId="77777777" w:rsidR="008758E4" w:rsidRDefault="00CD3E99" w:rsidP="008758E4">
      <w:pPr>
        <w:pStyle w:val="BodyText"/>
      </w:pPr>
      <w:r>
        <w:rPr>
          <w:lang w:val="cy-GB"/>
        </w:rPr>
        <w:t>Lle mae lefel y manylder a natur sy'n benodol i'r safle yn gofyn am fewnbwn technegol y tu hwnt i gwmpas cyngor sylfaenol, gall Cyfoeth Naturiol Cymru ddarparu cyngor pwrpasol trwy ein gwasanaeth cynghori dewisol a chodir tâl o £125 fesul awr am hyn. Gallai hyn gynnwys gweithgareddau fel datblygu mesurau lliniaru, dylunio systemau neu fodelu effeithiau. Mae'r cyngor hwn yn anstatudol a gellid ei ddarparu gan barti arall.</w:t>
      </w:r>
    </w:p>
    <w:p w14:paraId="5A8751C4" w14:textId="77777777" w:rsidR="008758E4" w:rsidRDefault="00F4113C" w:rsidP="008758E4">
      <w:pPr>
        <w:pStyle w:val="BodyText"/>
      </w:pPr>
      <w:r>
        <w:rPr>
          <w:rFonts w:cs="Arial"/>
          <w:lang w:val="cy-GB" w:eastAsia="en-GB"/>
        </w:rPr>
        <w:t>Mae gan Cyfoeth Naturiol Cymru ddyletswydd wrth ystyried ceisiadau, i sicrhau na fydd gweithgareddau yn cael effeithiau ehangach, er enghraifft ar safleoedd a warchodir gan Ewrop. Er mwyn sicrhau safon uchel o ddiogelu ar gyfer y safleoedd hyn, bydd angen rheoleiddio gweithgareddau yn unol â Rheoliadau Gwarchod Cynefinoedd a Rhywogaethau 2017. Bydd Cyfoeth Naturiol Cymru yn cynnal prawf sgrinio yn seiliedig ar y wybodaeth a roddir gan ymgeiswyr i benderfynu a yw'r prosiect arfaethedig yn debygol o gael effaith sylweddol ar safle Ewropeaidd yn seiliedig ar y gweithgaredd, agosrwydd y gweithgaredd i'r safle Ewropeaidd a sensitifrwydd nodweddion y safle.</w:t>
      </w:r>
    </w:p>
    <w:p w14:paraId="5A8751C5" w14:textId="77777777" w:rsidR="008758E4" w:rsidRDefault="00CD3E99" w:rsidP="008758E4">
      <w:pPr>
        <w:pStyle w:val="BodyText"/>
      </w:pPr>
      <w:r>
        <w:rPr>
          <w:lang w:val="cy-GB"/>
        </w:rPr>
        <w:lastRenderedPageBreak/>
        <w:t xml:space="preserve">Os yw prawf sgrinio yn nodi bod y gweithgaredd yn debygol o gael effaith sylweddol, mae angen i Cyfoeth Naturiol Cymru gynnal asesiad priodol, sef ystyriaeth fanylach o'r gweithgaredd a'r posibilrwydd y bydd yn effeithio ar y nodweddion a warchodir. Os nad yw'n bosibl dod i gasgliad na fydd effeithiau niweidiol yn digwydd, bydd angen i'r ymgeisydd ystyried mesurau lliniaru. Os nad yw mesurau lliniaru digonol neu ddatrysiadau llai niweidiol yn ddichonadwy gellir ond rhoi caniatâd ar gyfer y gweithgaredd os oes rhesymau o fudd cyhoeddus tra phwysig a bod mesurau cydadferol yn cael eu darparu. </w:t>
      </w:r>
    </w:p>
    <w:p w14:paraId="5A8751C6" w14:textId="77777777" w:rsidR="008758E4" w:rsidRDefault="00CD3E99" w:rsidP="008758E4">
      <w:pPr>
        <w:pStyle w:val="BodyText"/>
      </w:pPr>
      <w:r>
        <w:rPr>
          <w:lang w:val="cy-GB"/>
        </w:rPr>
        <w:t xml:space="preserve">Rhaid i'r ymgeisydd ddarparu digon o wybodaeth i'n galluogi i benderfynu ar gais trwyddedu a llywio'r asesiadau perthnasol. Rydym yn bwriadu ei wneud yn ofynnol i geisiadau ar draws yr holl gyfundrefnau fodloni safon uchel er mwyn cael eu derbyn neu gytundeb eu bod yn ‘gadarn’. </w:t>
      </w:r>
    </w:p>
    <w:p w14:paraId="5A8751C7" w14:textId="77777777" w:rsidR="008758E4" w:rsidRPr="00B4560F" w:rsidRDefault="00CD3E99" w:rsidP="008758E4">
      <w:pPr>
        <w:pStyle w:val="Heading3"/>
      </w:pPr>
      <w:bookmarkStart w:id="51" w:name="_Toc527986563"/>
      <w:r>
        <w:rPr>
          <w:lang w:val="cy-GB"/>
        </w:rPr>
        <w:t>Rheoliadau Trwyddedu Amgylcheddol ac Adnoddau Dŵr</w:t>
      </w:r>
      <w:bookmarkEnd w:id="51"/>
    </w:p>
    <w:p w14:paraId="5A8751C8" w14:textId="77777777" w:rsidR="008758E4" w:rsidRDefault="00CD3E99" w:rsidP="008758E4">
      <w:pPr>
        <w:pStyle w:val="BodyText"/>
      </w:pPr>
      <w:r>
        <w:rPr>
          <w:lang w:val="cy-GB"/>
        </w:rPr>
        <w:t xml:space="preserve">Ar hyn o bryd mae canllawiau Cyfoeth Naturiol Cymru yn awgrymu hyd at 15 awr o gyngor cyn ymgeisio ar gyfer y Rheoliadau Trwyddedu Amgylcheddol a thrwyddedau adnodd dŵr. Diben y cyngor cyn ymgeisio yw helpu ymgeiswyr i ddeall eu rhwymedigaethau cyfreithiol a dylai hyn fod yn gyflym ac yn syml i'w ddarparu. Mae angen i'r cyfyngiad hanesyddol o 15 awr gael ei adolygu gan yr ystyrir bod hyn yn ormodol ar gyfer darparu cyngor sylfaenol. Nid yw'r gost o ran yr amser staff sydd ei angen i ddarparu'r lefel hon o wasanaeth yn cael ei hadennill yn llawn drwy daliadau ymgeisio sy'n arwain at danadennill mewn rhai achosion.  </w:t>
      </w:r>
    </w:p>
    <w:p w14:paraId="5A8751C9" w14:textId="77777777" w:rsidR="008758E4" w:rsidRDefault="00CD3E99" w:rsidP="008758E4">
      <w:pPr>
        <w:pStyle w:val="BodyText"/>
      </w:pPr>
      <w:r>
        <w:rPr>
          <w:lang w:val="cy-GB"/>
        </w:rPr>
        <w:t>Rydym yn bwriadu cyfyngu ar faint o amser sydd ar gael ar gyfer darparu cyngor cyn ymgeisio yn rhad ac am ddim syml i ddwy awr. Mae cyngor pwrpasol ar gael trwy ein gwasanaeth cyngor dewisol a fydd yn costio £125 fesul awr.</w:t>
      </w:r>
    </w:p>
    <w:p w14:paraId="5A8751CA" w14:textId="77777777" w:rsidR="008758E4" w:rsidRDefault="00CD3E99" w:rsidP="008758E4">
      <w:pPr>
        <w:pStyle w:val="Heading3"/>
      </w:pPr>
      <w:bookmarkStart w:id="52" w:name="_Toc527986564"/>
      <w:r>
        <w:rPr>
          <w:lang w:val="cy-GB"/>
        </w:rPr>
        <w:t>Trwyddedau Cwympo Coed, Safleoedd Ewropeiaidd a Rhywogaethau a Warchodir gan Ewrop</w:t>
      </w:r>
      <w:bookmarkEnd w:id="52"/>
    </w:p>
    <w:p w14:paraId="5A8751CB" w14:textId="77777777" w:rsidR="008758E4" w:rsidRDefault="00CD3E99" w:rsidP="008758E4">
      <w:pPr>
        <w:pStyle w:val="BodyText"/>
      </w:pPr>
      <w:r>
        <w:rPr>
          <w:lang w:val="cy-GB"/>
        </w:rPr>
        <w:t xml:space="preserve">Mae Cyfoeth Naturiol Cymru yn cynnal maint sylweddol o waith ar ran gweithredwyr sy'n gwneud ceisiadau am drwyddedau cwympo coed er mwyn nodi effeithiau sylweddol tebygol eu cynigion gan gynnwys darparu gwybodaeth i helpu i lywio asesiad o dan Reoliadau Cynefinoedd 2017. Darparwyd y lefel hon o gymorth ers blynyddoedd lawer, fodd bynnag, nid yw'n gynaliadwy bellach gan ei fod yn cael ei ariannu gan y trethdalwr drwy gymorth grant. </w:t>
      </w:r>
    </w:p>
    <w:p w14:paraId="5A8751CC" w14:textId="77777777" w:rsidR="008758E4" w:rsidRDefault="00CD3E99" w:rsidP="008758E4">
      <w:pPr>
        <w:pStyle w:val="BodyText"/>
      </w:pPr>
      <w:r>
        <w:rPr>
          <w:lang w:val="cy-GB"/>
        </w:rPr>
        <w:t xml:space="preserve">Fel yr awdurdod cymwys, mae'n bwysig i Cyfoeth Naturiol Cymru wneud penderfyniadau yn seiliedig ar wybodaeth gywir sydd o ansawdd uchel. Dylai ymgeiswyr ddarparu ddigon o wybodaeth fel rhan o'u ceisiadau er mwyn caniatáu sgrinio a, lle bo angen, cwblhau asesiadau priodol fel rhan o'r broses benderfynu ar y drwydded neu ganiatâd. Drwy wneud hyn bydd ymgeiswyr yn gallu dangos yn glir y </w:t>
      </w:r>
      <w:r>
        <w:rPr>
          <w:lang w:val="cy-GB"/>
        </w:rPr>
        <w:lastRenderedPageBreak/>
        <w:t xml:space="preserve">gweithdrefnau, agweddau dylunio, dulliau gweithio a mesurau lliniaru sydd ar waith i leihau'r effeithiau posibl. </w:t>
      </w:r>
    </w:p>
    <w:p w14:paraId="5A8751CD" w14:textId="77777777" w:rsidR="008758E4" w:rsidRDefault="00CD3E99" w:rsidP="008758E4">
      <w:pPr>
        <w:pStyle w:val="BodyText"/>
      </w:pPr>
      <w:r>
        <w:rPr>
          <w:lang w:val="cy-GB"/>
        </w:rPr>
        <w:t>Byddwn yn parhau i ddarparu cyngor cyn ymgeisio sylfaenol yn rhad ac am ddim, er hynny, cyfyngir hwn i ddwy awr. Mae cyngor pwrpasol ar gael trwy ein gwasanaeth cyngor dewisol a fydd yn costio £125 fesul awr.</w:t>
      </w:r>
    </w:p>
    <w:p w14:paraId="5A8751CE" w14:textId="77777777" w:rsidR="008758E4" w:rsidRDefault="00CD3E99" w:rsidP="008758E4">
      <w:pPr>
        <w:pStyle w:val="Heading2"/>
      </w:pPr>
      <w:bookmarkStart w:id="53" w:name="_Toc527986565"/>
      <w:r>
        <w:rPr>
          <w:lang w:val="cy-GB"/>
        </w:rPr>
        <w:t>Cyngor ar adfer llygredd dŵr daear</w:t>
      </w:r>
      <w:bookmarkEnd w:id="53"/>
    </w:p>
    <w:bookmarkEnd w:id="48"/>
    <w:bookmarkEnd w:id="49"/>
    <w:p w14:paraId="5A8751CF" w14:textId="77777777" w:rsidR="008758E4" w:rsidRDefault="00CD3E99" w:rsidP="008758E4">
      <w:r>
        <w:rPr>
          <w:lang w:val="cy-GB"/>
        </w:rPr>
        <w:t>Mae Cyfoeth Naturiol Cymru yn ymateb yn rheolaidd i ddigwyddiadau llygredd sy'n effeithio ar ddŵr daear megis tanciau olew gwresogi sy'n gollwng. Yn aml, gall y digwyddiadau hyn gymryd amser hir i'w hadfer a chynnwys yr angen i ddefnyddio contractwyr arbenigol i ymchwilio a glanhau tir halogedig.</w:t>
      </w:r>
    </w:p>
    <w:p w14:paraId="5A8751D0" w14:textId="77777777" w:rsidR="008758E4" w:rsidRDefault="00CD3E99" w:rsidP="008758E4">
      <w:r>
        <w:rPr>
          <w:lang w:val="cy-GB"/>
        </w:rPr>
        <w:t>Mae digwyddiadau llygredd dŵr daear yn arwain at y camau gweithredu canlynol;</w:t>
      </w:r>
    </w:p>
    <w:p w14:paraId="5A8751D1" w14:textId="77777777" w:rsidR="008758E4" w:rsidRPr="0059323D" w:rsidRDefault="00CD3E99" w:rsidP="008758E4">
      <w:pPr>
        <w:pStyle w:val="ListParagraph"/>
        <w:numPr>
          <w:ilvl w:val="0"/>
          <w:numId w:val="23"/>
        </w:numPr>
        <w:rPr>
          <w:rFonts w:ascii="Arial" w:hAnsi="Arial" w:cs="Arial"/>
          <w:bCs/>
          <w:sz w:val="24"/>
          <w:szCs w:val="24"/>
        </w:rPr>
      </w:pPr>
      <w:r w:rsidRPr="0059323D">
        <w:rPr>
          <w:rFonts w:ascii="Arial" w:hAnsi="Arial" w:cs="Arial"/>
          <w:bCs/>
          <w:sz w:val="24"/>
          <w:szCs w:val="24"/>
          <w:lang w:val="cy-GB"/>
        </w:rPr>
        <w:t>Archwiliad gan gontractwyr – fel arfer wedi'i drefnu gan gwmnïau yswiriant ar ran y llygrwr;</w:t>
      </w:r>
    </w:p>
    <w:p w14:paraId="5A8751D2" w14:textId="77777777" w:rsidR="008758E4" w:rsidRDefault="00CD3E99" w:rsidP="008758E4">
      <w:pPr>
        <w:pStyle w:val="ListParagraph"/>
        <w:numPr>
          <w:ilvl w:val="0"/>
          <w:numId w:val="23"/>
        </w:numPr>
        <w:rPr>
          <w:rFonts w:ascii="Arial" w:hAnsi="Arial" w:cs="Arial"/>
          <w:bCs/>
          <w:sz w:val="24"/>
          <w:szCs w:val="24"/>
        </w:rPr>
      </w:pPr>
      <w:r w:rsidRPr="0059323D">
        <w:rPr>
          <w:rFonts w:ascii="Arial" w:hAnsi="Arial" w:cs="Arial"/>
          <w:bCs/>
          <w:sz w:val="24"/>
          <w:szCs w:val="24"/>
          <w:lang w:val="cy-GB"/>
        </w:rPr>
        <w:t>Mae contractwyr yn dylunio ac yn cynnal cynllun adfer;</w:t>
      </w:r>
    </w:p>
    <w:p w14:paraId="5A8751D3" w14:textId="77777777" w:rsidR="008758E4" w:rsidRDefault="00CD3E99" w:rsidP="008758E4">
      <w:pPr>
        <w:pStyle w:val="ListParagraph"/>
        <w:numPr>
          <w:ilvl w:val="0"/>
          <w:numId w:val="23"/>
        </w:numPr>
        <w:rPr>
          <w:rFonts w:ascii="Arial" w:hAnsi="Arial" w:cs="Arial"/>
          <w:bCs/>
          <w:sz w:val="24"/>
          <w:szCs w:val="24"/>
        </w:rPr>
      </w:pPr>
      <w:r>
        <w:rPr>
          <w:rFonts w:ascii="Arial" w:hAnsi="Arial" w:cs="Arial"/>
          <w:bCs/>
          <w:sz w:val="24"/>
          <w:szCs w:val="24"/>
          <w:lang w:val="cy-GB"/>
        </w:rPr>
        <w:t>Mae contractwyr yn cyflwyno cais dilysu o'r adroddiad adferiad terfynol i Cyfoeth Naturiol Cymru.</w:t>
      </w:r>
    </w:p>
    <w:p w14:paraId="5A8751D4" w14:textId="77777777" w:rsidR="008758E4" w:rsidRDefault="00CD3E99" w:rsidP="008758E4">
      <w:pPr>
        <w:rPr>
          <w:rFonts w:cs="Arial"/>
          <w:bCs/>
        </w:rPr>
      </w:pPr>
      <w:r>
        <w:rPr>
          <w:rFonts w:cs="Arial"/>
          <w:bCs/>
          <w:lang w:val="cy-GB"/>
        </w:rPr>
        <w:t xml:space="preserve">Bydd Cyfoeth Naturiol Cymru yn cynnal lefel uchel o ymgysylltu i fodloni dyletswyddau statudol, gan sicrhau bod digwyddiadau yn cael eu harchwilio a'u hadfer, a bod camau gorfodi priodol yn cael eu cymryd. Nid oes gan Cyfoeth Naturiol Cymru rôl statudol i oruchwylio, monitro neu gynghori ar y gwaith adfer, ac nid ydym adennill costau ar gyfer cyngor a roddir sy'n helpu i gontractwyr adfer safleoedd i lefel dderbyniol. Gall amlder uchel neu nifer fawr o ddigwyddiadau ofyn am adnoddau staff sylweddol a ariennir gan y trethdalwr. Er enghraifft, mae achos ynglŷn â thanc tanwydd tanddaearol a oedd yn gollwng yn 2015 yn parhau ac mae wedi cymryd mwy na 100 awr o oriau staff Cyfoeth Naturiol Cymru. </w:t>
      </w:r>
    </w:p>
    <w:p w14:paraId="5A8751D5" w14:textId="77777777" w:rsidR="008758E4" w:rsidRPr="0059323D" w:rsidRDefault="00CD3E99" w:rsidP="008758E4">
      <w:pPr>
        <w:rPr>
          <w:rFonts w:cs="Arial"/>
          <w:bCs/>
        </w:rPr>
      </w:pPr>
      <w:r>
        <w:rPr>
          <w:rFonts w:cs="Arial"/>
          <w:bCs/>
          <w:lang w:val="cy-GB"/>
        </w:rPr>
        <w:t>Lle mae cais am gyngor gennym mewn perthynas ag adfer digwyddiadau llygredd dŵr daear, rydym yn bwriadu cyflwyno tâl dewisol. Darperir hyn ar ein cyfradd fesul awr safonol o £125 yr awr.</w:t>
      </w:r>
    </w:p>
    <w:p w14:paraId="5A8751D6" w14:textId="77777777" w:rsidR="008758E4" w:rsidRDefault="00CD3E99" w:rsidP="008758E4">
      <w:pPr>
        <w:pStyle w:val="Heading2"/>
      </w:pPr>
      <w:bookmarkStart w:id="54" w:name="_Toc527986566"/>
      <w:r>
        <w:rPr>
          <w:lang w:val="cy-GB"/>
        </w:rPr>
        <w:t>Gorfodi ac Adennill Costau Ymchwiliadau</w:t>
      </w:r>
      <w:bookmarkEnd w:id="54"/>
    </w:p>
    <w:p w14:paraId="5A8751D7" w14:textId="1F9F78DF" w:rsidR="008758E4" w:rsidRDefault="00CD3E99" w:rsidP="008758E4">
      <w:pPr>
        <w:pStyle w:val="BodyText"/>
        <w:rPr>
          <w:lang w:val="cy-GB"/>
        </w:rPr>
      </w:pPr>
      <w:r>
        <w:rPr>
          <w:lang w:val="cy-GB"/>
        </w:rPr>
        <w:t xml:space="preserve">Mae Cyfoeth Naturiol Cymru yn archwilio troseddau amgylcheddol ac mewn achosion lle mae erlyn yw'r gosb briodol bydd swyddogion yn creu ffeil achos tystiolaeth ar gyfer y llys. Y trethdalwr sy'n ariannu'r gwaith ar gyfer creu ffeil achos drwy gymorth grant ac mae’n cael ei adennill oddi wrth y  diffynnydd yn dilyn euogfarn os yw'r llys yn cytuno i ddyfarnu ffioedd. Nid yw’r sail gost a ddefnyddir gan staff i gyfrif y cyfraddau fesul awr wedi cael ei diweddaru ers sefydlu Cyfoeth Naturiol </w:t>
      </w:r>
      <w:r>
        <w:rPr>
          <w:lang w:val="cy-GB"/>
        </w:rPr>
        <w:lastRenderedPageBreak/>
        <w:t xml:space="preserve">Cymru ac nid yw'n adennill yn foddhaol. Rydym yn bwriadu defnyddio ein cyfradd fesul awr o £125 wrth gyfrifo ein costau gorfodi ac archwilio. </w:t>
      </w:r>
    </w:p>
    <w:p w14:paraId="43ECB5BD" w14:textId="0DAE8F52" w:rsidR="005C080D" w:rsidRDefault="005C080D" w:rsidP="008758E4">
      <w:pPr>
        <w:pStyle w:val="Heading2"/>
      </w:pPr>
      <w:bookmarkStart w:id="55" w:name="_Toc527979238"/>
      <w:bookmarkStart w:id="56" w:name="_Toc527986567"/>
      <w:r>
        <w:t>Deddfwriaeth Newid Hinsawdd</w:t>
      </w:r>
      <w:bookmarkEnd w:id="55"/>
      <w:bookmarkEnd w:id="56"/>
    </w:p>
    <w:p w14:paraId="296C8925" w14:textId="77777777" w:rsidR="005C080D" w:rsidRPr="006474A9" w:rsidRDefault="005C080D" w:rsidP="005C080D">
      <w:pPr>
        <w:pStyle w:val="BodyText"/>
        <w:rPr>
          <w:b/>
          <w:bCs/>
          <w:color w:val="auto"/>
        </w:rPr>
      </w:pPr>
      <w:r w:rsidRPr="006474A9">
        <w:rPr>
          <w:b/>
          <w:bCs/>
          <w:color w:val="auto"/>
        </w:rPr>
        <w:t>Cynllun Masnachu Allyriadau’r UE</w:t>
      </w:r>
    </w:p>
    <w:p w14:paraId="43D619F2" w14:textId="77777777" w:rsidR="005C080D" w:rsidRPr="00C1163C" w:rsidRDefault="005C080D" w:rsidP="00603C33">
      <w:pPr>
        <w:shd w:val="clear" w:color="auto" w:fill="FFFFFF"/>
        <w:spacing w:before="100" w:beforeAutospacing="1" w:after="100" w:afterAutospacing="1" w:line="240" w:lineRule="auto"/>
        <w:rPr>
          <w:rFonts w:cs="Arial"/>
          <w:lang w:val="cy-GB" w:eastAsia="en-GB"/>
        </w:rPr>
      </w:pPr>
      <w:r w:rsidRPr="006474A9">
        <w:rPr>
          <w:rFonts w:cs="Arial"/>
          <w:lang w:val="cy-GB" w:eastAsia="en-GB"/>
        </w:rPr>
        <w:t>Gallai cylch</w:t>
      </w:r>
      <w:r w:rsidRPr="00C1163C">
        <w:rPr>
          <w:rFonts w:cs="Arial"/>
          <w:lang w:val="cy-GB" w:eastAsia="en-GB"/>
        </w:rPr>
        <w:t xml:space="preserve"> </w:t>
      </w:r>
      <w:r w:rsidRPr="006474A9">
        <w:rPr>
          <w:rFonts w:cs="Arial"/>
          <w:lang w:val="cy-GB" w:eastAsia="en-GB"/>
        </w:rPr>
        <w:t>gwaith cyfredol</w:t>
      </w:r>
      <w:r w:rsidRPr="00C1163C">
        <w:rPr>
          <w:rFonts w:cs="Arial"/>
          <w:lang w:val="cy-GB" w:eastAsia="en-GB"/>
        </w:rPr>
        <w:t xml:space="preserve"> </w:t>
      </w:r>
      <w:r w:rsidRPr="006474A9">
        <w:rPr>
          <w:rFonts w:cs="Arial"/>
          <w:lang w:val="cy-GB" w:eastAsia="en-GB"/>
        </w:rPr>
        <w:t>CNC</w:t>
      </w:r>
      <w:r w:rsidRPr="00C1163C">
        <w:rPr>
          <w:rFonts w:cs="Arial"/>
          <w:lang w:val="cy-GB" w:eastAsia="en-GB"/>
        </w:rPr>
        <w:t xml:space="preserve"> </w:t>
      </w:r>
      <w:r w:rsidRPr="006474A9">
        <w:rPr>
          <w:rFonts w:cs="Arial"/>
          <w:lang w:val="cy-GB" w:eastAsia="en-GB"/>
        </w:rPr>
        <w:t>o</w:t>
      </w:r>
      <w:r w:rsidRPr="00C1163C">
        <w:rPr>
          <w:rFonts w:cs="Arial"/>
          <w:lang w:val="cy-GB" w:eastAsia="en-GB"/>
        </w:rPr>
        <w:t xml:space="preserve"> </w:t>
      </w:r>
      <w:r w:rsidRPr="006474A9">
        <w:rPr>
          <w:rFonts w:cs="Arial"/>
          <w:lang w:val="cy-GB" w:eastAsia="en-GB"/>
        </w:rPr>
        <w:t>fewn</w:t>
      </w:r>
      <w:r w:rsidRPr="00C1163C">
        <w:rPr>
          <w:rFonts w:cs="Arial"/>
          <w:lang w:val="cy-GB" w:eastAsia="en-GB"/>
        </w:rPr>
        <w:t xml:space="preserve"> </w:t>
      </w:r>
      <w:r w:rsidRPr="006474A9">
        <w:rPr>
          <w:rFonts w:cs="Arial"/>
          <w:lang w:val="cy-GB" w:eastAsia="en-GB"/>
        </w:rPr>
        <w:t>y</w:t>
      </w:r>
      <w:r w:rsidRPr="00C1163C">
        <w:rPr>
          <w:rFonts w:cs="Arial"/>
          <w:lang w:val="cy-GB" w:eastAsia="en-GB"/>
        </w:rPr>
        <w:t xml:space="preserve"> </w:t>
      </w:r>
      <w:r w:rsidRPr="006474A9">
        <w:rPr>
          <w:rFonts w:cs="Arial"/>
          <w:lang w:val="cy-GB" w:eastAsia="en-GB"/>
        </w:rPr>
        <w:t>Cynllun</w:t>
      </w:r>
      <w:r w:rsidRPr="00C1163C">
        <w:rPr>
          <w:rFonts w:cs="Arial"/>
          <w:lang w:val="cy-GB" w:eastAsia="en-GB"/>
        </w:rPr>
        <w:t xml:space="preserve"> </w:t>
      </w:r>
      <w:r w:rsidRPr="006474A9">
        <w:rPr>
          <w:rFonts w:cs="Arial"/>
          <w:lang w:val="cy-GB" w:eastAsia="en-GB"/>
        </w:rPr>
        <w:t>Masnachu</w:t>
      </w:r>
      <w:r w:rsidRPr="00C1163C">
        <w:rPr>
          <w:rFonts w:cs="Arial"/>
          <w:lang w:val="cy-GB" w:eastAsia="en-GB"/>
        </w:rPr>
        <w:t xml:space="preserve"> </w:t>
      </w:r>
      <w:r w:rsidRPr="006474A9">
        <w:rPr>
          <w:rFonts w:cs="Arial"/>
          <w:lang w:val="cy-GB" w:eastAsia="en-GB"/>
        </w:rPr>
        <w:t>Allyriadau</w:t>
      </w:r>
      <w:r w:rsidRPr="00C1163C">
        <w:rPr>
          <w:rFonts w:cs="Arial"/>
          <w:lang w:val="cy-GB" w:eastAsia="en-GB"/>
        </w:rPr>
        <w:t xml:space="preserve"> </w:t>
      </w:r>
      <w:r w:rsidRPr="006474A9">
        <w:rPr>
          <w:rFonts w:cs="Arial"/>
          <w:lang w:val="cy-GB" w:eastAsia="en-GB"/>
        </w:rPr>
        <w:t>newid</w:t>
      </w:r>
      <w:r w:rsidRPr="00C1163C">
        <w:rPr>
          <w:rFonts w:cs="Arial"/>
          <w:lang w:val="cy-GB" w:eastAsia="en-GB"/>
        </w:rPr>
        <w:t xml:space="preserve"> yn </w:t>
      </w:r>
      <w:r w:rsidRPr="006474A9">
        <w:rPr>
          <w:rFonts w:cs="Arial"/>
          <w:lang w:val="cy-GB" w:eastAsia="en-GB"/>
        </w:rPr>
        <w:t>dibynnu</w:t>
      </w:r>
      <w:r w:rsidRPr="00C1163C">
        <w:rPr>
          <w:rFonts w:cs="Arial"/>
          <w:lang w:val="cy-GB" w:eastAsia="en-GB"/>
        </w:rPr>
        <w:t xml:space="preserve"> </w:t>
      </w:r>
      <w:r w:rsidRPr="006474A9">
        <w:rPr>
          <w:rFonts w:cs="Arial"/>
          <w:lang w:val="cy-GB" w:eastAsia="en-GB"/>
        </w:rPr>
        <w:t>ar</w:t>
      </w:r>
      <w:r w:rsidRPr="00C1163C">
        <w:rPr>
          <w:rFonts w:cs="Arial"/>
          <w:lang w:val="cy-GB" w:eastAsia="en-GB"/>
        </w:rPr>
        <w:t xml:space="preserve"> </w:t>
      </w:r>
      <w:r w:rsidRPr="006474A9">
        <w:rPr>
          <w:rFonts w:cs="Arial"/>
          <w:lang w:val="cy-GB" w:eastAsia="en-GB"/>
        </w:rPr>
        <w:t>ganlyniad</w:t>
      </w:r>
      <w:r w:rsidRPr="00C1163C">
        <w:rPr>
          <w:rFonts w:cs="Arial"/>
          <w:lang w:val="cy-GB" w:eastAsia="en-GB"/>
        </w:rPr>
        <w:t xml:space="preserve"> </w:t>
      </w:r>
      <w:r w:rsidRPr="006474A9">
        <w:rPr>
          <w:rFonts w:cs="Arial"/>
          <w:lang w:val="cy-GB" w:eastAsia="en-GB"/>
        </w:rPr>
        <w:t>trafodaethau</w:t>
      </w:r>
      <w:r w:rsidRPr="00C1163C">
        <w:rPr>
          <w:rFonts w:cs="Arial"/>
          <w:lang w:val="cy-GB" w:eastAsia="en-GB"/>
        </w:rPr>
        <w:t xml:space="preserve"> </w:t>
      </w:r>
      <w:r>
        <w:rPr>
          <w:rFonts w:cs="Arial"/>
          <w:lang w:val="cy-GB" w:eastAsia="en-GB"/>
        </w:rPr>
        <w:t>Gadael yr UE</w:t>
      </w:r>
      <w:r w:rsidRPr="006474A9">
        <w:rPr>
          <w:rFonts w:cs="Arial"/>
          <w:lang w:val="cy-GB" w:eastAsia="en-GB"/>
        </w:rPr>
        <w:t>.</w:t>
      </w:r>
      <w:r w:rsidRPr="00C1163C">
        <w:rPr>
          <w:rFonts w:cs="Arial"/>
          <w:lang w:val="cy-GB" w:eastAsia="en-GB"/>
        </w:rPr>
        <w:t xml:space="preserve"> </w:t>
      </w:r>
      <w:r w:rsidRPr="006474A9">
        <w:rPr>
          <w:rFonts w:cs="Arial"/>
          <w:lang w:val="cy-GB" w:eastAsia="en-GB"/>
        </w:rPr>
        <w:t>Ar</w:t>
      </w:r>
      <w:r w:rsidRPr="00C1163C">
        <w:rPr>
          <w:rFonts w:cs="Arial"/>
          <w:lang w:val="cy-GB" w:eastAsia="en-GB"/>
        </w:rPr>
        <w:t xml:space="preserve"> </w:t>
      </w:r>
      <w:r w:rsidRPr="006474A9">
        <w:rPr>
          <w:rFonts w:cs="Arial"/>
          <w:lang w:val="cy-GB" w:eastAsia="en-GB"/>
        </w:rPr>
        <w:t>hyn o bryd,</w:t>
      </w:r>
      <w:r w:rsidRPr="00C1163C">
        <w:rPr>
          <w:rFonts w:cs="Arial"/>
          <w:lang w:val="cy-GB" w:eastAsia="en-GB"/>
        </w:rPr>
        <w:t xml:space="preserve"> mae </w:t>
      </w:r>
      <w:r w:rsidRPr="006474A9">
        <w:rPr>
          <w:rFonts w:cs="Arial"/>
          <w:lang w:val="cy-GB" w:eastAsia="en-GB"/>
        </w:rPr>
        <w:t>nifer</w:t>
      </w:r>
      <w:r w:rsidRPr="00C1163C">
        <w:rPr>
          <w:rFonts w:cs="Arial"/>
          <w:lang w:val="cy-GB" w:eastAsia="en-GB"/>
        </w:rPr>
        <w:t xml:space="preserve"> </w:t>
      </w:r>
      <w:r w:rsidRPr="006474A9">
        <w:rPr>
          <w:rFonts w:cs="Arial"/>
          <w:lang w:val="cy-GB" w:eastAsia="en-GB"/>
        </w:rPr>
        <w:t>o</w:t>
      </w:r>
      <w:r w:rsidRPr="00C1163C">
        <w:rPr>
          <w:rFonts w:cs="Arial"/>
          <w:lang w:val="cy-GB" w:eastAsia="en-GB"/>
        </w:rPr>
        <w:t xml:space="preserve"> </w:t>
      </w:r>
      <w:r w:rsidRPr="006474A9">
        <w:rPr>
          <w:rFonts w:cs="Arial"/>
          <w:lang w:val="cy-GB" w:eastAsia="en-GB"/>
        </w:rPr>
        <w:t>ddewisiadau</w:t>
      </w:r>
      <w:r w:rsidRPr="00C1163C">
        <w:rPr>
          <w:rFonts w:cs="Arial"/>
          <w:lang w:val="cy-GB" w:eastAsia="en-GB"/>
        </w:rPr>
        <w:t xml:space="preserve"> </w:t>
      </w:r>
      <w:r w:rsidRPr="006474A9">
        <w:rPr>
          <w:rFonts w:cs="Arial"/>
          <w:lang w:val="cy-GB" w:eastAsia="en-GB"/>
        </w:rPr>
        <w:t>eraill</w:t>
      </w:r>
      <w:r w:rsidRPr="00C1163C">
        <w:rPr>
          <w:rFonts w:cs="Arial"/>
          <w:lang w:val="cy-GB" w:eastAsia="en-GB"/>
        </w:rPr>
        <w:t xml:space="preserve"> </w:t>
      </w:r>
      <w:r>
        <w:rPr>
          <w:rFonts w:cs="Arial"/>
          <w:lang w:val="cy-GB" w:eastAsia="en-GB"/>
        </w:rPr>
        <w:t xml:space="preserve">yn cael eu hystyried gan Lywodraeth y DU </w:t>
      </w:r>
      <w:r w:rsidRPr="006474A9">
        <w:rPr>
          <w:rFonts w:cs="Arial"/>
          <w:lang w:val="cy-GB" w:eastAsia="en-GB"/>
        </w:rPr>
        <w:t>gan</w:t>
      </w:r>
      <w:r w:rsidRPr="00C1163C">
        <w:rPr>
          <w:rFonts w:cs="Arial"/>
          <w:lang w:val="cy-GB" w:eastAsia="en-GB"/>
        </w:rPr>
        <w:t xml:space="preserve"> </w:t>
      </w:r>
      <w:r w:rsidRPr="006474A9">
        <w:rPr>
          <w:rFonts w:cs="Arial"/>
          <w:lang w:val="cy-GB" w:eastAsia="en-GB"/>
        </w:rPr>
        <w:t>gynnwys</w:t>
      </w:r>
      <w:r w:rsidRPr="00C1163C">
        <w:rPr>
          <w:rFonts w:cs="Arial"/>
          <w:lang w:val="cy-GB" w:eastAsia="en-GB"/>
        </w:rPr>
        <w:t xml:space="preserve"> </w:t>
      </w:r>
      <w:r w:rsidRPr="006474A9">
        <w:rPr>
          <w:rFonts w:cs="Arial"/>
          <w:lang w:val="cy-GB" w:eastAsia="en-GB"/>
        </w:rPr>
        <w:t>parhau</w:t>
      </w:r>
      <w:r w:rsidRPr="00C1163C">
        <w:rPr>
          <w:rFonts w:cs="Arial"/>
          <w:lang w:val="cy-GB" w:eastAsia="en-GB"/>
        </w:rPr>
        <w:t xml:space="preserve"> </w:t>
      </w:r>
      <w:r w:rsidRPr="006474A9">
        <w:rPr>
          <w:rFonts w:cs="Arial"/>
          <w:lang w:val="cy-GB" w:eastAsia="en-GB"/>
        </w:rPr>
        <w:t>o</w:t>
      </w:r>
      <w:r w:rsidRPr="00C1163C">
        <w:rPr>
          <w:rFonts w:cs="Arial"/>
          <w:lang w:val="cy-GB" w:eastAsia="en-GB"/>
        </w:rPr>
        <w:t xml:space="preserve"> </w:t>
      </w:r>
      <w:r w:rsidRPr="006474A9">
        <w:rPr>
          <w:rFonts w:cs="Arial"/>
          <w:lang w:val="cy-GB" w:eastAsia="en-GB"/>
        </w:rPr>
        <w:t>fewn</w:t>
      </w:r>
      <w:r w:rsidRPr="00C1163C">
        <w:rPr>
          <w:rFonts w:cs="Arial"/>
          <w:lang w:val="cy-GB" w:eastAsia="en-GB"/>
        </w:rPr>
        <w:t xml:space="preserve"> </w:t>
      </w:r>
      <w:r w:rsidRPr="006474A9">
        <w:rPr>
          <w:rFonts w:cs="Arial"/>
          <w:lang w:val="cy-GB" w:eastAsia="en-GB"/>
        </w:rPr>
        <w:t>cynllun</w:t>
      </w:r>
      <w:r w:rsidRPr="00C1163C">
        <w:rPr>
          <w:rFonts w:cs="Arial"/>
          <w:lang w:val="cy-GB" w:eastAsia="en-GB"/>
        </w:rPr>
        <w:t xml:space="preserve"> </w:t>
      </w:r>
      <w:r w:rsidRPr="006474A9">
        <w:rPr>
          <w:rFonts w:cs="Arial"/>
          <w:lang w:val="cy-GB" w:eastAsia="en-GB"/>
        </w:rPr>
        <w:t>yr</w:t>
      </w:r>
      <w:r w:rsidRPr="00C1163C">
        <w:rPr>
          <w:rFonts w:cs="Arial"/>
          <w:lang w:val="cy-GB" w:eastAsia="en-GB"/>
        </w:rPr>
        <w:t xml:space="preserve"> </w:t>
      </w:r>
      <w:r w:rsidRPr="006474A9">
        <w:rPr>
          <w:rFonts w:cs="Arial"/>
          <w:lang w:val="cy-GB" w:eastAsia="en-GB"/>
        </w:rPr>
        <w:t>UE.</w:t>
      </w:r>
      <w:r w:rsidRPr="00C1163C">
        <w:rPr>
          <w:rFonts w:cs="Arial"/>
          <w:lang w:val="cy-GB" w:eastAsia="en-GB"/>
        </w:rPr>
        <w:t xml:space="preserve"> </w:t>
      </w:r>
      <w:r w:rsidRPr="006474A9">
        <w:rPr>
          <w:rFonts w:cs="Arial"/>
          <w:lang w:val="cy-GB" w:eastAsia="en-GB"/>
        </w:rPr>
        <w:t>Os</w:t>
      </w:r>
      <w:r w:rsidRPr="00C1163C">
        <w:rPr>
          <w:rFonts w:cs="Arial"/>
          <w:lang w:val="cy-GB" w:eastAsia="en-GB"/>
        </w:rPr>
        <w:t xml:space="preserve"> </w:t>
      </w:r>
      <w:r w:rsidRPr="006474A9">
        <w:rPr>
          <w:rFonts w:cs="Arial"/>
          <w:lang w:val="cy-GB" w:eastAsia="en-GB"/>
        </w:rPr>
        <w:t>na</w:t>
      </w:r>
      <w:r w:rsidRPr="00C1163C">
        <w:rPr>
          <w:rFonts w:cs="Arial"/>
          <w:lang w:val="cy-GB" w:eastAsia="en-GB"/>
        </w:rPr>
        <w:t xml:space="preserve"> </w:t>
      </w:r>
      <w:r w:rsidRPr="006474A9">
        <w:rPr>
          <w:rFonts w:cs="Arial"/>
          <w:lang w:val="cy-GB" w:eastAsia="en-GB"/>
        </w:rPr>
        <w:t>fydd cytundeb ynglŷn â’n cyfraniad parhaus yng</w:t>
      </w:r>
      <w:r w:rsidRPr="00C1163C">
        <w:rPr>
          <w:rFonts w:cs="Arial"/>
          <w:lang w:val="cy-GB" w:eastAsia="en-GB"/>
        </w:rPr>
        <w:t xml:space="preserve"> </w:t>
      </w:r>
      <w:r w:rsidRPr="006474A9">
        <w:rPr>
          <w:rFonts w:cs="Arial"/>
          <w:lang w:val="cy-GB" w:eastAsia="en-GB"/>
        </w:rPr>
        <w:t>nghynllun</w:t>
      </w:r>
      <w:r w:rsidRPr="00C1163C">
        <w:rPr>
          <w:rFonts w:cs="Arial"/>
          <w:lang w:val="cy-GB" w:eastAsia="en-GB"/>
        </w:rPr>
        <w:t xml:space="preserve"> yr </w:t>
      </w:r>
      <w:r w:rsidRPr="006474A9">
        <w:rPr>
          <w:rFonts w:cs="Arial"/>
          <w:lang w:val="cy-GB" w:eastAsia="en-GB"/>
        </w:rPr>
        <w:t>UE</w:t>
      </w:r>
      <w:r w:rsidRPr="00C1163C">
        <w:rPr>
          <w:rFonts w:cs="Arial"/>
          <w:lang w:val="cy-GB" w:eastAsia="en-GB"/>
        </w:rPr>
        <w:t xml:space="preserve"> </w:t>
      </w:r>
      <w:r w:rsidRPr="006474A9">
        <w:rPr>
          <w:rFonts w:cs="Arial"/>
          <w:lang w:val="cy-GB" w:eastAsia="en-GB"/>
        </w:rPr>
        <w:t>fel</w:t>
      </w:r>
      <w:r w:rsidRPr="00C1163C">
        <w:rPr>
          <w:rFonts w:cs="Arial"/>
          <w:lang w:val="cy-GB" w:eastAsia="en-GB"/>
        </w:rPr>
        <w:t xml:space="preserve"> </w:t>
      </w:r>
      <w:r w:rsidRPr="006474A9">
        <w:rPr>
          <w:rFonts w:cs="Arial"/>
          <w:lang w:val="cy-GB" w:eastAsia="en-GB"/>
        </w:rPr>
        <w:t>rhan</w:t>
      </w:r>
      <w:r w:rsidRPr="00C1163C">
        <w:rPr>
          <w:rFonts w:cs="Arial"/>
          <w:lang w:val="cy-GB" w:eastAsia="en-GB"/>
        </w:rPr>
        <w:t xml:space="preserve"> </w:t>
      </w:r>
      <w:r w:rsidRPr="006474A9">
        <w:rPr>
          <w:rFonts w:cs="Arial"/>
          <w:lang w:val="cy-GB" w:eastAsia="en-GB"/>
        </w:rPr>
        <w:t>o</w:t>
      </w:r>
      <w:r>
        <w:rPr>
          <w:rFonts w:cs="Arial"/>
          <w:lang w:val="cy-GB" w:eastAsia="en-GB"/>
        </w:rPr>
        <w:t>’r cytundeb i adael yr UE</w:t>
      </w:r>
      <w:r w:rsidRPr="006474A9">
        <w:rPr>
          <w:rFonts w:cs="Arial"/>
          <w:lang w:val="cy-GB" w:eastAsia="en-GB"/>
        </w:rPr>
        <w:t>,</w:t>
      </w:r>
      <w:r w:rsidRPr="00C1163C">
        <w:rPr>
          <w:rFonts w:cs="Arial"/>
          <w:lang w:val="cy-GB" w:eastAsia="en-GB"/>
        </w:rPr>
        <w:t xml:space="preserve"> </w:t>
      </w:r>
      <w:r w:rsidRPr="006474A9">
        <w:rPr>
          <w:rFonts w:cs="Arial"/>
          <w:lang w:val="cy-GB" w:eastAsia="en-GB"/>
        </w:rPr>
        <w:t>bydd</w:t>
      </w:r>
      <w:r w:rsidRPr="00C1163C">
        <w:rPr>
          <w:rFonts w:cs="Arial"/>
          <w:lang w:val="cy-GB" w:eastAsia="en-GB"/>
        </w:rPr>
        <w:t xml:space="preserve"> </w:t>
      </w:r>
      <w:r w:rsidRPr="006474A9">
        <w:rPr>
          <w:rFonts w:cs="Arial"/>
          <w:lang w:val="cy-GB" w:eastAsia="en-GB"/>
        </w:rPr>
        <w:t>Llywodraeth</w:t>
      </w:r>
      <w:r w:rsidRPr="00C1163C">
        <w:rPr>
          <w:rFonts w:cs="Arial"/>
          <w:lang w:val="cy-GB" w:eastAsia="en-GB"/>
        </w:rPr>
        <w:t xml:space="preserve"> </w:t>
      </w:r>
      <w:r w:rsidRPr="006474A9">
        <w:rPr>
          <w:rFonts w:cs="Arial"/>
          <w:lang w:val="cy-GB" w:eastAsia="en-GB"/>
        </w:rPr>
        <w:t>y</w:t>
      </w:r>
      <w:r w:rsidRPr="00C1163C">
        <w:rPr>
          <w:rFonts w:cs="Arial"/>
          <w:lang w:val="cy-GB" w:eastAsia="en-GB"/>
        </w:rPr>
        <w:t xml:space="preserve"> </w:t>
      </w:r>
      <w:r w:rsidRPr="006474A9">
        <w:rPr>
          <w:rFonts w:cs="Arial"/>
          <w:lang w:val="cy-GB" w:eastAsia="en-GB"/>
        </w:rPr>
        <w:t>DU</w:t>
      </w:r>
      <w:r w:rsidRPr="00C1163C">
        <w:rPr>
          <w:rFonts w:cs="Arial"/>
          <w:lang w:val="cy-GB" w:eastAsia="en-GB"/>
        </w:rPr>
        <w:t xml:space="preserve"> yn </w:t>
      </w:r>
      <w:r w:rsidRPr="006474A9">
        <w:rPr>
          <w:rFonts w:cs="Arial"/>
          <w:lang w:val="cy-GB" w:eastAsia="en-GB"/>
        </w:rPr>
        <w:t>datblygu</w:t>
      </w:r>
      <w:r w:rsidRPr="00C1163C">
        <w:rPr>
          <w:rFonts w:cs="Arial"/>
          <w:lang w:val="cy-GB" w:eastAsia="en-GB"/>
        </w:rPr>
        <w:t xml:space="preserve"> </w:t>
      </w:r>
      <w:r w:rsidRPr="006474A9">
        <w:rPr>
          <w:rFonts w:cs="Arial"/>
          <w:lang w:val="cy-GB" w:eastAsia="en-GB"/>
        </w:rPr>
        <w:t>dull</w:t>
      </w:r>
      <w:r w:rsidRPr="00C1163C">
        <w:rPr>
          <w:rFonts w:cs="Arial"/>
          <w:lang w:val="cy-GB" w:eastAsia="en-GB"/>
        </w:rPr>
        <w:t xml:space="preserve"> </w:t>
      </w:r>
      <w:r w:rsidRPr="006474A9">
        <w:rPr>
          <w:rFonts w:cs="Arial"/>
          <w:lang w:val="cy-GB" w:eastAsia="en-GB"/>
        </w:rPr>
        <w:t>arall</w:t>
      </w:r>
      <w:r w:rsidRPr="00C1163C">
        <w:rPr>
          <w:rFonts w:cs="Arial"/>
          <w:lang w:val="cy-GB" w:eastAsia="en-GB"/>
        </w:rPr>
        <w:t xml:space="preserve"> </w:t>
      </w:r>
      <w:r w:rsidRPr="006474A9">
        <w:rPr>
          <w:rFonts w:cs="Arial"/>
          <w:lang w:val="cy-GB" w:eastAsia="en-GB"/>
        </w:rPr>
        <w:t>o</w:t>
      </w:r>
      <w:r w:rsidRPr="00C1163C">
        <w:rPr>
          <w:rFonts w:cs="Arial"/>
          <w:lang w:val="cy-GB" w:eastAsia="en-GB"/>
        </w:rPr>
        <w:t xml:space="preserve"> </w:t>
      </w:r>
      <w:r w:rsidRPr="006474A9">
        <w:rPr>
          <w:rFonts w:cs="Arial"/>
          <w:lang w:val="cy-GB" w:eastAsia="en-GB"/>
        </w:rPr>
        <w:t>weithredu.</w:t>
      </w:r>
      <w:r w:rsidRPr="00C1163C">
        <w:rPr>
          <w:rFonts w:cs="Arial"/>
          <w:lang w:val="cy-GB" w:eastAsia="en-GB"/>
        </w:rPr>
        <w:t xml:space="preserve"> </w:t>
      </w:r>
      <w:r w:rsidRPr="006474A9">
        <w:rPr>
          <w:rFonts w:cs="Arial"/>
          <w:lang w:val="cy-GB" w:eastAsia="en-GB"/>
        </w:rPr>
        <w:t>Efallai</w:t>
      </w:r>
      <w:r w:rsidRPr="00C1163C">
        <w:rPr>
          <w:rFonts w:cs="Arial"/>
          <w:lang w:val="cy-GB" w:eastAsia="en-GB"/>
        </w:rPr>
        <w:t xml:space="preserve"> y </w:t>
      </w:r>
      <w:r w:rsidRPr="006474A9">
        <w:rPr>
          <w:rFonts w:cs="Arial"/>
          <w:lang w:val="cy-GB" w:eastAsia="en-GB"/>
        </w:rPr>
        <w:t>bydd</w:t>
      </w:r>
      <w:r w:rsidRPr="00C1163C">
        <w:rPr>
          <w:rFonts w:cs="Arial"/>
          <w:lang w:val="cy-GB" w:eastAsia="en-GB"/>
        </w:rPr>
        <w:t xml:space="preserve"> </w:t>
      </w:r>
      <w:r w:rsidRPr="006474A9">
        <w:rPr>
          <w:rFonts w:cs="Arial"/>
          <w:lang w:val="cy-GB" w:eastAsia="en-GB"/>
        </w:rPr>
        <w:t>rôl</w:t>
      </w:r>
      <w:r w:rsidRPr="00C1163C">
        <w:rPr>
          <w:rFonts w:cs="Arial"/>
          <w:lang w:val="cy-GB" w:eastAsia="en-GB"/>
        </w:rPr>
        <w:t xml:space="preserve"> </w:t>
      </w:r>
      <w:r w:rsidRPr="006474A9">
        <w:rPr>
          <w:rFonts w:cs="Arial"/>
          <w:lang w:val="cy-GB" w:eastAsia="en-GB"/>
        </w:rPr>
        <w:t>CNC</w:t>
      </w:r>
      <w:r w:rsidRPr="00C1163C">
        <w:rPr>
          <w:rFonts w:cs="Arial"/>
          <w:lang w:val="cy-GB" w:eastAsia="en-GB"/>
        </w:rPr>
        <w:t xml:space="preserve"> </w:t>
      </w:r>
      <w:r w:rsidRPr="006474A9">
        <w:rPr>
          <w:rFonts w:cs="Arial"/>
          <w:lang w:val="cy-GB" w:eastAsia="en-GB"/>
        </w:rPr>
        <w:t>yn</w:t>
      </w:r>
      <w:r w:rsidRPr="00C1163C">
        <w:rPr>
          <w:rFonts w:cs="Arial"/>
          <w:lang w:val="cy-GB" w:eastAsia="en-GB"/>
        </w:rPr>
        <w:t xml:space="preserve"> </w:t>
      </w:r>
      <w:r w:rsidRPr="006474A9">
        <w:rPr>
          <w:rFonts w:cs="Arial"/>
          <w:lang w:val="cy-GB" w:eastAsia="en-GB"/>
        </w:rPr>
        <w:t>newid</w:t>
      </w:r>
      <w:r w:rsidRPr="00C1163C">
        <w:rPr>
          <w:rFonts w:cs="Arial"/>
          <w:lang w:val="cy-GB" w:eastAsia="en-GB"/>
        </w:rPr>
        <w:t xml:space="preserve"> o </w:t>
      </w:r>
      <w:r w:rsidRPr="006474A9">
        <w:rPr>
          <w:rFonts w:cs="Arial"/>
          <w:lang w:val="cy-GB" w:eastAsia="en-GB"/>
        </w:rPr>
        <w:t>ganlyniad</w:t>
      </w:r>
      <w:r w:rsidRPr="00C1163C">
        <w:rPr>
          <w:rFonts w:cs="Arial"/>
          <w:lang w:val="cy-GB" w:eastAsia="en-GB"/>
        </w:rPr>
        <w:t xml:space="preserve"> </w:t>
      </w:r>
      <w:r w:rsidRPr="006474A9">
        <w:rPr>
          <w:rFonts w:cs="Arial"/>
          <w:lang w:val="cy-GB" w:eastAsia="en-GB"/>
        </w:rPr>
        <w:t>i</w:t>
      </w:r>
      <w:r w:rsidRPr="00C1163C">
        <w:rPr>
          <w:rFonts w:cs="Arial"/>
          <w:lang w:val="cy-GB" w:eastAsia="en-GB"/>
        </w:rPr>
        <w:t xml:space="preserve"> </w:t>
      </w:r>
      <w:r w:rsidRPr="006474A9">
        <w:rPr>
          <w:rFonts w:cs="Arial"/>
          <w:lang w:val="cy-GB" w:eastAsia="en-GB"/>
        </w:rPr>
        <w:t>hyn</w:t>
      </w:r>
      <w:r w:rsidRPr="00C1163C">
        <w:rPr>
          <w:rFonts w:cs="Arial"/>
          <w:lang w:val="cy-GB" w:eastAsia="en-GB"/>
        </w:rPr>
        <w:t xml:space="preserve"> </w:t>
      </w:r>
      <w:r w:rsidRPr="006474A9">
        <w:rPr>
          <w:rFonts w:cs="Arial"/>
          <w:lang w:val="cy-GB" w:eastAsia="en-GB"/>
        </w:rPr>
        <w:t>ac</w:t>
      </w:r>
      <w:r w:rsidRPr="00C1163C">
        <w:rPr>
          <w:rFonts w:cs="Arial"/>
          <w:lang w:val="cy-GB" w:eastAsia="en-GB"/>
        </w:rPr>
        <w:t xml:space="preserve"> </w:t>
      </w:r>
      <w:r w:rsidRPr="006474A9">
        <w:rPr>
          <w:rFonts w:cs="Arial"/>
          <w:lang w:val="cy-GB" w:eastAsia="en-GB"/>
        </w:rPr>
        <w:t>os</w:t>
      </w:r>
      <w:r w:rsidRPr="00C1163C">
        <w:rPr>
          <w:rFonts w:cs="Arial"/>
          <w:lang w:val="cy-GB" w:eastAsia="en-GB"/>
        </w:rPr>
        <w:t xml:space="preserve"> </w:t>
      </w:r>
      <w:r w:rsidRPr="006474A9">
        <w:rPr>
          <w:rFonts w:cs="Arial"/>
          <w:lang w:val="cy-GB" w:eastAsia="en-GB"/>
        </w:rPr>
        <w:t>bydd</w:t>
      </w:r>
      <w:r w:rsidRPr="00C1163C">
        <w:rPr>
          <w:rFonts w:cs="Arial"/>
          <w:lang w:val="cy-GB" w:eastAsia="en-GB"/>
        </w:rPr>
        <w:t xml:space="preserve"> </w:t>
      </w:r>
      <w:r w:rsidRPr="006474A9">
        <w:rPr>
          <w:rFonts w:cs="Arial"/>
          <w:lang w:val="cy-GB" w:eastAsia="en-GB"/>
        </w:rPr>
        <w:t>hyn</w:t>
      </w:r>
      <w:r w:rsidRPr="00C1163C">
        <w:rPr>
          <w:rFonts w:cs="Arial"/>
          <w:lang w:val="cy-GB" w:eastAsia="en-GB"/>
        </w:rPr>
        <w:t xml:space="preserve"> </w:t>
      </w:r>
      <w:r w:rsidRPr="006474A9">
        <w:rPr>
          <w:rFonts w:cs="Arial"/>
          <w:lang w:val="cy-GB" w:eastAsia="en-GB"/>
        </w:rPr>
        <w:t>yn</w:t>
      </w:r>
      <w:r w:rsidRPr="00C1163C">
        <w:rPr>
          <w:rFonts w:cs="Arial"/>
          <w:lang w:val="cy-GB" w:eastAsia="en-GB"/>
        </w:rPr>
        <w:t xml:space="preserve"> </w:t>
      </w:r>
      <w:r w:rsidRPr="006474A9">
        <w:rPr>
          <w:rFonts w:cs="Arial"/>
          <w:lang w:val="cy-GB" w:eastAsia="en-GB"/>
        </w:rPr>
        <w:t>digwydd,</w:t>
      </w:r>
      <w:r w:rsidRPr="00C1163C">
        <w:rPr>
          <w:rFonts w:cs="Arial"/>
          <w:lang w:val="cy-GB" w:eastAsia="en-GB"/>
        </w:rPr>
        <w:t xml:space="preserve"> </w:t>
      </w:r>
      <w:r w:rsidRPr="006474A9">
        <w:rPr>
          <w:rFonts w:cs="Arial"/>
          <w:lang w:val="cy-GB" w:eastAsia="en-GB"/>
        </w:rPr>
        <w:t>byddwn</w:t>
      </w:r>
      <w:r w:rsidRPr="00C1163C">
        <w:rPr>
          <w:rFonts w:cs="Arial"/>
          <w:lang w:val="cy-GB" w:eastAsia="en-GB"/>
        </w:rPr>
        <w:t xml:space="preserve"> </w:t>
      </w:r>
      <w:r w:rsidRPr="006474A9">
        <w:rPr>
          <w:rFonts w:cs="Arial"/>
          <w:lang w:val="cy-GB" w:eastAsia="en-GB"/>
        </w:rPr>
        <w:t>yn</w:t>
      </w:r>
      <w:r w:rsidRPr="00C1163C">
        <w:rPr>
          <w:rFonts w:cs="Arial"/>
          <w:lang w:val="cy-GB" w:eastAsia="en-GB"/>
        </w:rPr>
        <w:t xml:space="preserve"> </w:t>
      </w:r>
      <w:r w:rsidRPr="006474A9">
        <w:rPr>
          <w:rFonts w:cs="Arial"/>
          <w:lang w:val="cy-GB" w:eastAsia="en-GB"/>
        </w:rPr>
        <w:t>adolygu'r</w:t>
      </w:r>
      <w:r w:rsidRPr="00C1163C">
        <w:rPr>
          <w:rFonts w:cs="Arial"/>
          <w:lang w:val="cy-GB" w:eastAsia="en-GB"/>
        </w:rPr>
        <w:t xml:space="preserve"> </w:t>
      </w:r>
      <w:r w:rsidRPr="006474A9">
        <w:rPr>
          <w:rFonts w:cs="Arial"/>
          <w:lang w:val="cy-GB" w:eastAsia="en-GB"/>
        </w:rPr>
        <w:t>canlyniad</w:t>
      </w:r>
      <w:r w:rsidRPr="00C1163C">
        <w:rPr>
          <w:rFonts w:cs="Arial"/>
          <w:lang w:val="cy-GB" w:eastAsia="en-GB"/>
        </w:rPr>
        <w:t xml:space="preserve"> </w:t>
      </w:r>
      <w:r w:rsidRPr="006474A9">
        <w:rPr>
          <w:rFonts w:cs="Arial"/>
          <w:lang w:val="cy-GB" w:eastAsia="en-GB"/>
        </w:rPr>
        <w:t>ac</w:t>
      </w:r>
      <w:r w:rsidRPr="00C1163C">
        <w:rPr>
          <w:rFonts w:cs="Arial"/>
          <w:lang w:val="cy-GB" w:eastAsia="en-GB"/>
        </w:rPr>
        <w:t xml:space="preserve"> yn </w:t>
      </w:r>
      <w:r w:rsidRPr="006474A9">
        <w:rPr>
          <w:rFonts w:cs="Arial"/>
          <w:lang w:val="cy-GB" w:eastAsia="en-GB"/>
        </w:rPr>
        <w:t>rhoi</w:t>
      </w:r>
      <w:r w:rsidRPr="00C1163C">
        <w:rPr>
          <w:rFonts w:cs="Arial"/>
          <w:lang w:val="cy-GB" w:eastAsia="en-GB"/>
        </w:rPr>
        <w:t xml:space="preserve"> </w:t>
      </w:r>
      <w:r w:rsidRPr="006474A9">
        <w:rPr>
          <w:rFonts w:cs="Arial"/>
          <w:lang w:val="cy-GB" w:eastAsia="en-GB"/>
        </w:rPr>
        <w:t>gwybod</w:t>
      </w:r>
      <w:r w:rsidRPr="00C1163C">
        <w:rPr>
          <w:rFonts w:cs="Arial"/>
          <w:lang w:val="cy-GB" w:eastAsia="en-GB"/>
        </w:rPr>
        <w:t xml:space="preserve"> </w:t>
      </w:r>
      <w:r w:rsidRPr="006474A9">
        <w:rPr>
          <w:rFonts w:cs="Arial"/>
          <w:lang w:val="cy-GB" w:eastAsia="en-GB"/>
        </w:rPr>
        <w:t>i</w:t>
      </w:r>
      <w:r w:rsidRPr="00C1163C">
        <w:rPr>
          <w:rFonts w:cs="Arial"/>
          <w:lang w:val="cy-GB" w:eastAsia="en-GB"/>
        </w:rPr>
        <w:t xml:space="preserve"> </w:t>
      </w:r>
      <w:r w:rsidRPr="006474A9">
        <w:rPr>
          <w:rFonts w:cs="Arial"/>
          <w:lang w:val="cy-GB" w:eastAsia="en-GB"/>
        </w:rPr>
        <w:t>chi</w:t>
      </w:r>
      <w:r w:rsidRPr="00C1163C">
        <w:rPr>
          <w:rFonts w:cs="Arial"/>
          <w:lang w:val="cy-GB" w:eastAsia="en-GB"/>
        </w:rPr>
        <w:t xml:space="preserve"> am </w:t>
      </w:r>
      <w:r w:rsidRPr="006474A9">
        <w:rPr>
          <w:rFonts w:cs="Arial"/>
          <w:lang w:val="cy-GB" w:eastAsia="en-GB"/>
        </w:rPr>
        <w:t>unrhyw</w:t>
      </w:r>
      <w:r w:rsidRPr="00C1163C">
        <w:rPr>
          <w:rFonts w:cs="Arial"/>
          <w:lang w:val="cy-GB" w:eastAsia="en-GB"/>
        </w:rPr>
        <w:t xml:space="preserve"> </w:t>
      </w:r>
      <w:r w:rsidRPr="006474A9">
        <w:rPr>
          <w:rFonts w:cs="Arial"/>
          <w:lang w:val="cy-GB" w:eastAsia="en-GB"/>
        </w:rPr>
        <w:t>effaith</w:t>
      </w:r>
      <w:r w:rsidRPr="00C1163C">
        <w:rPr>
          <w:rFonts w:cs="Arial"/>
          <w:lang w:val="cy-GB" w:eastAsia="en-GB"/>
        </w:rPr>
        <w:t xml:space="preserve"> </w:t>
      </w:r>
      <w:r w:rsidRPr="006474A9">
        <w:rPr>
          <w:rFonts w:cs="Arial"/>
          <w:lang w:val="cy-GB" w:eastAsia="en-GB"/>
        </w:rPr>
        <w:t>ar</w:t>
      </w:r>
      <w:r w:rsidRPr="00C1163C">
        <w:rPr>
          <w:rFonts w:cs="Arial"/>
          <w:lang w:val="cy-GB" w:eastAsia="en-GB"/>
        </w:rPr>
        <w:t xml:space="preserve"> </w:t>
      </w:r>
      <w:r w:rsidRPr="006474A9">
        <w:rPr>
          <w:rFonts w:cs="Arial"/>
          <w:lang w:val="cy-GB" w:eastAsia="en-GB"/>
        </w:rPr>
        <w:t>ffioedd</w:t>
      </w:r>
      <w:r w:rsidRPr="00C1163C">
        <w:rPr>
          <w:rFonts w:cs="Arial"/>
          <w:lang w:val="cy-GB" w:eastAsia="en-GB"/>
        </w:rPr>
        <w:t xml:space="preserve"> </w:t>
      </w:r>
      <w:r w:rsidRPr="006474A9">
        <w:rPr>
          <w:rFonts w:cs="Arial"/>
          <w:lang w:val="cy-GB" w:eastAsia="en-GB"/>
        </w:rPr>
        <w:t>yn</w:t>
      </w:r>
      <w:r w:rsidRPr="00C1163C">
        <w:rPr>
          <w:rFonts w:cs="Arial"/>
          <w:lang w:val="cy-GB" w:eastAsia="en-GB"/>
        </w:rPr>
        <w:t xml:space="preserve"> </w:t>
      </w:r>
      <w:r w:rsidRPr="006474A9">
        <w:rPr>
          <w:rFonts w:cs="Arial"/>
          <w:lang w:val="cy-GB" w:eastAsia="en-GB"/>
        </w:rPr>
        <w:t>y</w:t>
      </w:r>
      <w:r w:rsidRPr="00C1163C">
        <w:rPr>
          <w:rFonts w:cs="Arial"/>
          <w:lang w:val="cy-GB" w:eastAsia="en-GB"/>
        </w:rPr>
        <w:t xml:space="preserve"> </w:t>
      </w:r>
      <w:r w:rsidRPr="006474A9">
        <w:rPr>
          <w:rFonts w:cs="Arial"/>
          <w:lang w:val="cy-GB" w:eastAsia="en-GB"/>
        </w:rPr>
        <w:t>dyfodol.</w:t>
      </w:r>
    </w:p>
    <w:p w14:paraId="41F4BB3E" w14:textId="77777777" w:rsidR="005C080D" w:rsidRPr="006474A9" w:rsidRDefault="005C080D" w:rsidP="005C080D">
      <w:pPr>
        <w:pStyle w:val="BodyText"/>
        <w:rPr>
          <w:b/>
          <w:bCs/>
          <w:color w:val="auto"/>
        </w:rPr>
      </w:pPr>
      <w:r w:rsidRPr="006474A9">
        <w:rPr>
          <w:b/>
          <w:bCs/>
          <w:color w:val="auto"/>
        </w:rPr>
        <w:t>Ymrwymiad Lleihau Carbon</w:t>
      </w:r>
    </w:p>
    <w:p w14:paraId="64C002CD" w14:textId="77777777" w:rsidR="005C080D" w:rsidRPr="006474A9" w:rsidRDefault="005C080D" w:rsidP="00603C33">
      <w:pPr>
        <w:shd w:val="clear" w:color="auto" w:fill="FFFFFF"/>
        <w:spacing w:before="100" w:beforeAutospacing="1" w:after="100" w:afterAutospacing="1" w:line="240" w:lineRule="auto"/>
        <w:rPr>
          <w:rFonts w:cs="Arial"/>
          <w:lang w:val="cy-GB" w:eastAsia="en-GB"/>
        </w:rPr>
      </w:pPr>
      <w:r w:rsidRPr="006474A9">
        <w:rPr>
          <w:rFonts w:cs="Arial"/>
          <w:lang w:val="cy-GB" w:eastAsia="en-GB"/>
        </w:rPr>
        <w:t>Ym</w:t>
      </w:r>
      <w:r w:rsidRPr="009C0E3F">
        <w:rPr>
          <w:rFonts w:cs="Arial"/>
          <w:lang w:val="cy-GB" w:eastAsia="en-GB"/>
        </w:rPr>
        <w:t xml:space="preserve"> </w:t>
      </w:r>
      <w:r w:rsidRPr="006474A9">
        <w:rPr>
          <w:rFonts w:cs="Arial"/>
          <w:lang w:val="cy-GB" w:eastAsia="en-GB"/>
        </w:rPr>
        <w:t>mis</w:t>
      </w:r>
      <w:r w:rsidRPr="009C0E3F">
        <w:rPr>
          <w:rFonts w:cs="Arial"/>
          <w:lang w:val="cy-GB" w:eastAsia="en-GB"/>
        </w:rPr>
        <w:t xml:space="preserve"> </w:t>
      </w:r>
      <w:r w:rsidRPr="006474A9">
        <w:rPr>
          <w:rFonts w:cs="Arial"/>
          <w:lang w:val="cy-GB" w:eastAsia="en-GB"/>
        </w:rPr>
        <w:t>Gorffennaf</w:t>
      </w:r>
      <w:r w:rsidRPr="009C0E3F">
        <w:rPr>
          <w:rFonts w:cs="Arial"/>
          <w:lang w:val="cy-GB" w:eastAsia="en-GB"/>
        </w:rPr>
        <w:t xml:space="preserve"> </w:t>
      </w:r>
      <w:r w:rsidRPr="006474A9">
        <w:rPr>
          <w:rFonts w:cs="Arial"/>
          <w:lang w:val="cy-GB" w:eastAsia="en-GB"/>
        </w:rPr>
        <w:t>2018,</w:t>
      </w:r>
      <w:r w:rsidRPr="009C0E3F">
        <w:rPr>
          <w:rFonts w:cs="Arial"/>
          <w:lang w:val="cy-GB" w:eastAsia="en-GB"/>
        </w:rPr>
        <w:t xml:space="preserve"> </w:t>
      </w:r>
      <w:r w:rsidRPr="006474A9">
        <w:rPr>
          <w:rFonts w:cs="Arial"/>
          <w:lang w:val="cy-GB" w:eastAsia="en-GB"/>
        </w:rPr>
        <w:t>cyhoeddodd</w:t>
      </w:r>
      <w:r w:rsidRPr="009C0E3F">
        <w:rPr>
          <w:rFonts w:cs="Arial"/>
          <w:lang w:val="cy-GB" w:eastAsia="en-GB"/>
        </w:rPr>
        <w:t xml:space="preserve"> </w:t>
      </w:r>
      <w:r w:rsidRPr="006474A9">
        <w:rPr>
          <w:rFonts w:cs="Arial"/>
          <w:lang w:val="cy-GB" w:eastAsia="en-GB"/>
        </w:rPr>
        <w:t>Llywodraeth</w:t>
      </w:r>
      <w:r w:rsidRPr="009C0E3F">
        <w:rPr>
          <w:rFonts w:cs="Arial"/>
          <w:lang w:val="cy-GB" w:eastAsia="en-GB"/>
        </w:rPr>
        <w:t xml:space="preserve"> </w:t>
      </w:r>
      <w:r w:rsidRPr="006474A9">
        <w:rPr>
          <w:rFonts w:cs="Arial"/>
          <w:lang w:val="cy-GB" w:eastAsia="en-GB"/>
        </w:rPr>
        <w:t>y</w:t>
      </w:r>
      <w:r w:rsidRPr="009C0E3F">
        <w:rPr>
          <w:rFonts w:cs="Arial"/>
          <w:lang w:val="cy-GB" w:eastAsia="en-GB"/>
        </w:rPr>
        <w:t xml:space="preserve"> </w:t>
      </w:r>
      <w:r w:rsidRPr="006474A9">
        <w:rPr>
          <w:rFonts w:cs="Arial"/>
          <w:lang w:val="cy-GB" w:eastAsia="en-GB"/>
        </w:rPr>
        <w:t>DU</w:t>
      </w:r>
      <w:r w:rsidRPr="009C0E3F">
        <w:rPr>
          <w:rFonts w:cs="Arial"/>
          <w:lang w:val="cy-GB" w:eastAsia="en-GB"/>
        </w:rPr>
        <w:t xml:space="preserve"> yn </w:t>
      </w:r>
      <w:r w:rsidRPr="006474A9">
        <w:rPr>
          <w:rFonts w:cs="Arial"/>
          <w:lang w:val="cy-GB" w:eastAsia="en-GB"/>
        </w:rPr>
        <w:t>ffurfiol</w:t>
      </w:r>
      <w:r w:rsidRPr="009C0E3F">
        <w:rPr>
          <w:rFonts w:cs="Arial"/>
          <w:lang w:val="cy-GB" w:eastAsia="en-GB"/>
        </w:rPr>
        <w:t xml:space="preserve"> </w:t>
      </w:r>
      <w:r w:rsidRPr="006474A9">
        <w:rPr>
          <w:rFonts w:cs="Arial"/>
          <w:lang w:val="cy-GB" w:eastAsia="en-GB"/>
        </w:rPr>
        <w:t>bod</w:t>
      </w:r>
      <w:r w:rsidRPr="009C0E3F">
        <w:rPr>
          <w:rFonts w:cs="Arial"/>
          <w:lang w:val="cy-GB" w:eastAsia="en-GB"/>
        </w:rPr>
        <w:t xml:space="preserve"> </w:t>
      </w:r>
      <w:r w:rsidRPr="006474A9">
        <w:rPr>
          <w:rFonts w:cs="Arial"/>
          <w:lang w:val="cy-GB" w:eastAsia="en-GB"/>
        </w:rPr>
        <w:t>y Cynllun</w:t>
      </w:r>
      <w:r w:rsidRPr="009C0E3F">
        <w:rPr>
          <w:rFonts w:cs="Arial"/>
          <w:lang w:val="cy-GB" w:eastAsia="en-GB"/>
        </w:rPr>
        <w:t xml:space="preserve"> </w:t>
      </w:r>
      <w:r w:rsidRPr="006474A9">
        <w:rPr>
          <w:rFonts w:cs="Arial"/>
          <w:lang w:val="cy-GB" w:eastAsia="en-GB"/>
        </w:rPr>
        <w:t>Ymrwymiad</w:t>
      </w:r>
      <w:r w:rsidRPr="009C0E3F">
        <w:rPr>
          <w:rFonts w:cs="Arial"/>
          <w:lang w:val="cy-GB" w:eastAsia="en-GB"/>
        </w:rPr>
        <w:t xml:space="preserve"> </w:t>
      </w:r>
      <w:r w:rsidRPr="006474A9">
        <w:rPr>
          <w:rFonts w:cs="Arial"/>
          <w:lang w:val="cy-GB" w:eastAsia="en-GB"/>
        </w:rPr>
        <w:t>Lleihau</w:t>
      </w:r>
      <w:r w:rsidRPr="009C0E3F">
        <w:rPr>
          <w:rFonts w:cs="Arial"/>
          <w:lang w:val="cy-GB" w:eastAsia="en-GB"/>
        </w:rPr>
        <w:t xml:space="preserve"> </w:t>
      </w:r>
      <w:r w:rsidRPr="006474A9">
        <w:rPr>
          <w:rFonts w:cs="Arial"/>
          <w:lang w:val="cy-GB" w:eastAsia="en-GB"/>
        </w:rPr>
        <w:t>Carbon</w:t>
      </w:r>
      <w:r w:rsidRPr="009C0E3F">
        <w:rPr>
          <w:rFonts w:cs="Arial"/>
          <w:lang w:val="cy-GB" w:eastAsia="en-GB"/>
        </w:rPr>
        <w:t xml:space="preserve"> </w:t>
      </w:r>
      <w:r w:rsidRPr="006474A9">
        <w:rPr>
          <w:rFonts w:cs="Arial"/>
          <w:lang w:val="cy-GB" w:eastAsia="en-GB"/>
        </w:rPr>
        <w:t>(CRC)</w:t>
      </w:r>
      <w:r w:rsidRPr="009C0E3F">
        <w:rPr>
          <w:rFonts w:cs="Arial"/>
          <w:lang w:val="cy-GB" w:eastAsia="en-GB"/>
        </w:rPr>
        <w:t xml:space="preserve"> yn </w:t>
      </w:r>
      <w:r w:rsidRPr="006474A9">
        <w:rPr>
          <w:rFonts w:cs="Arial"/>
          <w:lang w:val="cy-GB" w:eastAsia="en-GB"/>
        </w:rPr>
        <w:t>dod</w:t>
      </w:r>
      <w:r w:rsidRPr="009C0E3F">
        <w:rPr>
          <w:rFonts w:cs="Arial"/>
          <w:lang w:val="cy-GB" w:eastAsia="en-GB"/>
        </w:rPr>
        <w:t xml:space="preserve"> i </w:t>
      </w:r>
      <w:r w:rsidRPr="006474A9">
        <w:rPr>
          <w:rFonts w:cs="Arial"/>
          <w:lang w:val="cy-GB" w:eastAsia="en-GB"/>
        </w:rPr>
        <w:t>ben</w:t>
      </w:r>
      <w:r w:rsidRPr="009C0E3F">
        <w:rPr>
          <w:rFonts w:cs="Arial"/>
          <w:lang w:val="cy-GB" w:eastAsia="en-GB"/>
        </w:rPr>
        <w:t xml:space="preserve"> </w:t>
      </w:r>
      <w:r w:rsidRPr="006474A9">
        <w:rPr>
          <w:rFonts w:cs="Arial"/>
          <w:lang w:val="cy-GB" w:eastAsia="en-GB"/>
        </w:rPr>
        <w:t>ddiwedd</w:t>
      </w:r>
      <w:r w:rsidRPr="009C0E3F">
        <w:rPr>
          <w:rFonts w:cs="Arial"/>
          <w:lang w:val="cy-GB" w:eastAsia="en-GB"/>
        </w:rPr>
        <w:t xml:space="preserve"> </w:t>
      </w:r>
      <w:r w:rsidRPr="006474A9">
        <w:rPr>
          <w:rFonts w:cs="Arial"/>
          <w:lang w:val="cy-GB" w:eastAsia="en-GB"/>
        </w:rPr>
        <w:t>mis</w:t>
      </w:r>
      <w:r w:rsidRPr="009C0E3F">
        <w:rPr>
          <w:rFonts w:cs="Arial"/>
          <w:lang w:val="cy-GB" w:eastAsia="en-GB"/>
        </w:rPr>
        <w:t xml:space="preserve"> </w:t>
      </w:r>
      <w:r w:rsidRPr="006474A9">
        <w:rPr>
          <w:rFonts w:cs="Arial"/>
          <w:lang w:val="cy-GB" w:eastAsia="en-GB"/>
        </w:rPr>
        <w:t>Mawrth</w:t>
      </w:r>
      <w:r w:rsidRPr="009C0E3F">
        <w:rPr>
          <w:rFonts w:cs="Arial"/>
          <w:lang w:val="cy-GB" w:eastAsia="en-GB"/>
        </w:rPr>
        <w:t xml:space="preserve"> </w:t>
      </w:r>
      <w:r w:rsidRPr="006474A9">
        <w:rPr>
          <w:rFonts w:cs="Arial"/>
          <w:lang w:val="cy-GB" w:eastAsia="en-GB"/>
        </w:rPr>
        <w:t>2019</w:t>
      </w:r>
      <w:r w:rsidRPr="009C0E3F">
        <w:rPr>
          <w:rFonts w:cs="Arial"/>
          <w:lang w:val="cy-GB" w:eastAsia="en-GB"/>
        </w:rPr>
        <w:t xml:space="preserve"> </w:t>
      </w:r>
      <w:r w:rsidRPr="006474A9">
        <w:rPr>
          <w:rFonts w:cs="Arial"/>
          <w:lang w:val="cy-GB" w:eastAsia="en-GB"/>
        </w:rPr>
        <w:t>ac</w:t>
      </w:r>
      <w:r w:rsidRPr="009C0E3F">
        <w:rPr>
          <w:rFonts w:cs="Arial"/>
          <w:lang w:val="cy-GB" w:eastAsia="en-GB"/>
        </w:rPr>
        <w:t xml:space="preserve"> y </w:t>
      </w:r>
      <w:r w:rsidRPr="006474A9">
        <w:rPr>
          <w:rFonts w:cs="Arial"/>
          <w:lang w:val="cy-GB" w:eastAsia="en-GB"/>
        </w:rPr>
        <w:t>bydd</w:t>
      </w:r>
      <w:r w:rsidRPr="009C0E3F">
        <w:rPr>
          <w:rFonts w:cs="Arial"/>
          <w:lang w:val="cy-GB" w:eastAsia="en-GB"/>
        </w:rPr>
        <w:t xml:space="preserve"> </w:t>
      </w:r>
      <w:r w:rsidRPr="006474A9">
        <w:rPr>
          <w:rFonts w:cs="Arial"/>
          <w:lang w:val="cy-GB" w:eastAsia="en-GB"/>
        </w:rPr>
        <w:t>y</w:t>
      </w:r>
      <w:r w:rsidRPr="009C0E3F">
        <w:rPr>
          <w:rFonts w:cs="Arial"/>
          <w:lang w:val="cy-GB" w:eastAsia="en-GB"/>
        </w:rPr>
        <w:t xml:space="preserve"> </w:t>
      </w:r>
      <w:r w:rsidRPr="006474A9">
        <w:rPr>
          <w:rFonts w:cs="Arial"/>
          <w:lang w:val="cy-GB" w:eastAsia="en-GB"/>
        </w:rPr>
        <w:t>cynllun</w:t>
      </w:r>
      <w:r w:rsidRPr="009C0E3F">
        <w:rPr>
          <w:rFonts w:cs="Arial"/>
          <w:lang w:val="cy-GB" w:eastAsia="en-GB"/>
        </w:rPr>
        <w:t xml:space="preserve"> </w:t>
      </w:r>
      <w:r w:rsidRPr="006474A9">
        <w:rPr>
          <w:rFonts w:cs="Arial"/>
          <w:lang w:val="cy-GB" w:eastAsia="en-GB"/>
        </w:rPr>
        <w:t>SECR</w:t>
      </w:r>
      <w:r w:rsidRPr="009C0E3F">
        <w:rPr>
          <w:rFonts w:cs="Arial"/>
          <w:lang w:val="cy-GB" w:eastAsia="en-GB"/>
        </w:rPr>
        <w:t xml:space="preserve"> </w:t>
      </w:r>
      <w:r w:rsidRPr="006474A9">
        <w:rPr>
          <w:rFonts w:cs="Arial"/>
          <w:lang w:val="cy-GB" w:eastAsia="en-GB"/>
        </w:rPr>
        <w:t>(</w:t>
      </w:r>
      <w:r w:rsidRPr="006474A9">
        <w:rPr>
          <w:rFonts w:cs="Arial"/>
        </w:rPr>
        <w:t>Streamlined Energy and Carbon Reporting</w:t>
      </w:r>
      <w:r w:rsidRPr="006474A9">
        <w:rPr>
          <w:rFonts w:cs="Arial"/>
          <w:lang w:val="cy-GB" w:eastAsia="en-GB"/>
        </w:rPr>
        <w:t>)</w:t>
      </w:r>
      <w:r w:rsidRPr="009C0E3F">
        <w:rPr>
          <w:rFonts w:cs="Arial"/>
          <w:lang w:val="cy-GB" w:eastAsia="en-GB"/>
        </w:rPr>
        <w:t xml:space="preserve"> </w:t>
      </w:r>
      <w:r w:rsidRPr="006474A9">
        <w:rPr>
          <w:rFonts w:cs="Arial"/>
          <w:lang w:val="cy-GB" w:eastAsia="en-GB"/>
        </w:rPr>
        <w:t>yn</w:t>
      </w:r>
      <w:r w:rsidRPr="009C0E3F">
        <w:rPr>
          <w:rFonts w:cs="Arial"/>
          <w:lang w:val="cy-GB" w:eastAsia="en-GB"/>
        </w:rPr>
        <w:t xml:space="preserve"> </w:t>
      </w:r>
      <w:r w:rsidRPr="006474A9">
        <w:rPr>
          <w:rFonts w:cs="Arial"/>
          <w:lang w:val="cy-GB" w:eastAsia="en-GB"/>
        </w:rPr>
        <w:t>cymryd</w:t>
      </w:r>
      <w:r w:rsidRPr="009C0E3F">
        <w:rPr>
          <w:rFonts w:cs="Arial"/>
          <w:lang w:val="cy-GB" w:eastAsia="en-GB"/>
        </w:rPr>
        <w:t xml:space="preserve"> </w:t>
      </w:r>
      <w:r w:rsidRPr="006474A9">
        <w:rPr>
          <w:rFonts w:cs="Arial"/>
          <w:lang w:val="cy-GB" w:eastAsia="en-GB"/>
        </w:rPr>
        <w:t>ei</w:t>
      </w:r>
      <w:r w:rsidRPr="009C0E3F">
        <w:rPr>
          <w:rFonts w:cs="Arial"/>
          <w:lang w:val="cy-GB" w:eastAsia="en-GB"/>
        </w:rPr>
        <w:t xml:space="preserve"> </w:t>
      </w:r>
      <w:r w:rsidRPr="006474A9">
        <w:rPr>
          <w:rFonts w:cs="Arial"/>
          <w:lang w:val="cy-GB" w:eastAsia="en-GB"/>
        </w:rPr>
        <w:t>le.</w:t>
      </w:r>
    </w:p>
    <w:p w14:paraId="4F89000E" w14:textId="77777777" w:rsidR="005C080D" w:rsidRPr="009C0E3F" w:rsidRDefault="005C080D" w:rsidP="00603C33">
      <w:pPr>
        <w:shd w:val="clear" w:color="auto" w:fill="FFFFFF"/>
        <w:spacing w:before="100" w:beforeAutospacing="1" w:after="100" w:afterAutospacing="1" w:line="240" w:lineRule="auto"/>
        <w:rPr>
          <w:rFonts w:cs="Arial"/>
          <w:lang w:val="cy-GB" w:eastAsia="en-GB"/>
        </w:rPr>
      </w:pPr>
      <w:bookmarkStart w:id="57" w:name="cysill"/>
      <w:bookmarkStart w:id="58" w:name="_GoBack"/>
      <w:bookmarkEnd w:id="57"/>
      <w:bookmarkEnd w:id="58"/>
      <w:r w:rsidRPr="006474A9">
        <w:rPr>
          <w:rFonts w:cs="Arial"/>
          <w:lang w:val="cy-GB" w:eastAsia="en-GB"/>
        </w:rPr>
        <w:t>Gan</w:t>
      </w:r>
      <w:r w:rsidRPr="009C0E3F">
        <w:rPr>
          <w:rFonts w:cs="Arial"/>
          <w:lang w:val="cy-GB" w:eastAsia="en-GB"/>
        </w:rPr>
        <w:t xml:space="preserve"> y </w:t>
      </w:r>
      <w:r w:rsidRPr="006474A9">
        <w:rPr>
          <w:rFonts w:cs="Arial"/>
          <w:lang w:val="cy-GB" w:eastAsia="en-GB"/>
        </w:rPr>
        <w:t>bydd</w:t>
      </w:r>
      <w:r w:rsidRPr="009C0E3F">
        <w:rPr>
          <w:rFonts w:cs="Arial"/>
          <w:lang w:val="cy-GB" w:eastAsia="en-GB"/>
        </w:rPr>
        <w:t xml:space="preserve"> </w:t>
      </w:r>
      <w:r w:rsidRPr="006474A9">
        <w:rPr>
          <w:rFonts w:cs="Arial"/>
          <w:lang w:val="cy-GB" w:eastAsia="en-GB"/>
        </w:rPr>
        <w:t>adroddiadau</w:t>
      </w:r>
      <w:r w:rsidRPr="009C0E3F">
        <w:rPr>
          <w:rFonts w:cs="Arial"/>
          <w:lang w:val="cy-GB" w:eastAsia="en-GB"/>
        </w:rPr>
        <w:t xml:space="preserve"> </w:t>
      </w:r>
      <w:r w:rsidRPr="006474A9">
        <w:rPr>
          <w:rFonts w:cs="Arial"/>
          <w:lang w:val="cy-GB" w:eastAsia="en-GB"/>
        </w:rPr>
        <w:t>SECR</w:t>
      </w:r>
      <w:r w:rsidRPr="009C0E3F">
        <w:rPr>
          <w:rFonts w:cs="Arial"/>
          <w:lang w:val="cy-GB" w:eastAsia="en-GB"/>
        </w:rPr>
        <w:t xml:space="preserve"> yn </w:t>
      </w:r>
      <w:r w:rsidRPr="006474A9">
        <w:rPr>
          <w:rFonts w:cs="Arial"/>
          <w:lang w:val="cy-GB" w:eastAsia="en-GB"/>
        </w:rPr>
        <w:t>cael</w:t>
      </w:r>
      <w:r w:rsidRPr="009C0E3F">
        <w:rPr>
          <w:rFonts w:cs="Arial"/>
          <w:lang w:val="cy-GB" w:eastAsia="en-GB"/>
        </w:rPr>
        <w:t xml:space="preserve"> </w:t>
      </w:r>
      <w:r w:rsidRPr="006474A9">
        <w:rPr>
          <w:rFonts w:cs="Arial"/>
          <w:lang w:val="cy-GB" w:eastAsia="en-GB"/>
        </w:rPr>
        <w:t>eu</w:t>
      </w:r>
      <w:r w:rsidRPr="009C0E3F">
        <w:rPr>
          <w:rFonts w:cs="Arial"/>
          <w:lang w:val="cy-GB" w:eastAsia="en-GB"/>
        </w:rPr>
        <w:t xml:space="preserve"> </w:t>
      </w:r>
      <w:r w:rsidRPr="006474A9">
        <w:rPr>
          <w:rFonts w:cs="Arial"/>
          <w:lang w:val="cy-GB" w:eastAsia="en-GB"/>
        </w:rPr>
        <w:t>gwneud</w:t>
      </w:r>
      <w:r w:rsidRPr="009C0E3F">
        <w:rPr>
          <w:rFonts w:cs="Arial"/>
          <w:lang w:val="cy-GB" w:eastAsia="en-GB"/>
        </w:rPr>
        <w:t xml:space="preserve"> </w:t>
      </w:r>
      <w:r w:rsidRPr="006474A9">
        <w:rPr>
          <w:rFonts w:cs="Arial"/>
          <w:lang w:val="cy-GB" w:eastAsia="en-GB"/>
        </w:rPr>
        <w:t>drwy</w:t>
      </w:r>
      <w:r w:rsidRPr="009C0E3F">
        <w:rPr>
          <w:rFonts w:cs="Arial"/>
          <w:lang w:val="cy-GB" w:eastAsia="en-GB"/>
        </w:rPr>
        <w:t xml:space="preserve"> </w:t>
      </w:r>
      <w:r w:rsidRPr="006474A9">
        <w:rPr>
          <w:rFonts w:cs="Arial"/>
          <w:lang w:val="cy-GB" w:eastAsia="en-GB"/>
        </w:rPr>
        <w:t>Dŷ</w:t>
      </w:r>
      <w:r w:rsidRPr="009C0E3F">
        <w:rPr>
          <w:rFonts w:cs="Arial"/>
          <w:lang w:val="cy-GB" w:eastAsia="en-GB"/>
        </w:rPr>
        <w:t xml:space="preserve">'r </w:t>
      </w:r>
      <w:r w:rsidRPr="006474A9">
        <w:rPr>
          <w:rFonts w:cs="Arial"/>
          <w:lang w:val="cy-GB" w:eastAsia="en-GB"/>
        </w:rPr>
        <w:t>Cwmnïau,</w:t>
      </w:r>
      <w:r w:rsidRPr="009C0E3F">
        <w:rPr>
          <w:rFonts w:cs="Arial"/>
          <w:lang w:val="cy-GB" w:eastAsia="en-GB"/>
        </w:rPr>
        <w:t xml:space="preserve"> </w:t>
      </w:r>
      <w:r w:rsidRPr="006474A9">
        <w:rPr>
          <w:rFonts w:cs="Arial"/>
          <w:lang w:val="cy-GB" w:eastAsia="en-GB"/>
        </w:rPr>
        <w:t>bydd</w:t>
      </w:r>
      <w:r w:rsidRPr="009C0E3F">
        <w:rPr>
          <w:rFonts w:cs="Arial"/>
          <w:lang w:val="cy-GB" w:eastAsia="en-GB"/>
        </w:rPr>
        <w:t xml:space="preserve"> </w:t>
      </w:r>
      <w:r w:rsidRPr="006474A9">
        <w:rPr>
          <w:rFonts w:cs="Arial"/>
          <w:lang w:val="cy-GB" w:eastAsia="en-GB"/>
        </w:rPr>
        <w:t>yn dod y</w:t>
      </w:r>
      <w:r w:rsidRPr="009C0E3F">
        <w:rPr>
          <w:rFonts w:cs="Arial"/>
          <w:lang w:val="cy-GB" w:eastAsia="en-GB"/>
        </w:rPr>
        <w:t xml:space="preserve"> </w:t>
      </w:r>
      <w:r w:rsidRPr="006474A9">
        <w:rPr>
          <w:rFonts w:cs="Arial"/>
          <w:lang w:val="cy-GB" w:eastAsia="en-GB"/>
        </w:rPr>
        <w:t>tu</w:t>
      </w:r>
      <w:r w:rsidRPr="009C0E3F">
        <w:rPr>
          <w:rFonts w:cs="Arial"/>
          <w:lang w:val="cy-GB" w:eastAsia="en-GB"/>
        </w:rPr>
        <w:t xml:space="preserve"> </w:t>
      </w:r>
      <w:r w:rsidRPr="006474A9">
        <w:rPr>
          <w:rFonts w:cs="Arial"/>
          <w:lang w:val="cy-GB" w:eastAsia="en-GB"/>
        </w:rPr>
        <w:t>allan</w:t>
      </w:r>
      <w:r w:rsidRPr="009C0E3F">
        <w:rPr>
          <w:rFonts w:cs="Arial"/>
          <w:lang w:val="cy-GB" w:eastAsia="en-GB"/>
        </w:rPr>
        <w:t xml:space="preserve"> i </w:t>
      </w:r>
      <w:r w:rsidRPr="006474A9">
        <w:rPr>
          <w:rFonts w:cs="Arial"/>
          <w:lang w:val="cy-GB" w:eastAsia="en-GB"/>
        </w:rPr>
        <w:t>gylch</w:t>
      </w:r>
      <w:r w:rsidRPr="009C0E3F">
        <w:rPr>
          <w:rFonts w:cs="Arial"/>
          <w:lang w:val="cy-GB" w:eastAsia="en-GB"/>
        </w:rPr>
        <w:t xml:space="preserve"> </w:t>
      </w:r>
      <w:r w:rsidRPr="006474A9">
        <w:rPr>
          <w:rFonts w:cs="Arial"/>
          <w:lang w:val="cy-GB" w:eastAsia="en-GB"/>
        </w:rPr>
        <w:t>gwaith</w:t>
      </w:r>
      <w:r w:rsidRPr="009C0E3F">
        <w:rPr>
          <w:rFonts w:cs="Arial"/>
          <w:lang w:val="cy-GB" w:eastAsia="en-GB"/>
        </w:rPr>
        <w:t xml:space="preserve"> </w:t>
      </w:r>
      <w:r w:rsidRPr="006474A9">
        <w:rPr>
          <w:rFonts w:cs="Arial"/>
          <w:lang w:val="cy-GB" w:eastAsia="en-GB"/>
        </w:rPr>
        <w:t>Gweinyddiaethau</w:t>
      </w:r>
      <w:r w:rsidRPr="009C0E3F">
        <w:rPr>
          <w:rFonts w:cs="Arial"/>
          <w:lang w:val="cy-GB" w:eastAsia="en-GB"/>
        </w:rPr>
        <w:t xml:space="preserve"> </w:t>
      </w:r>
      <w:r w:rsidRPr="006474A9">
        <w:rPr>
          <w:rFonts w:cs="Arial"/>
          <w:lang w:val="cy-GB" w:eastAsia="en-GB"/>
        </w:rPr>
        <w:t>Datganoledig</w:t>
      </w:r>
      <w:r w:rsidRPr="009C0E3F">
        <w:rPr>
          <w:rFonts w:cs="Arial"/>
          <w:lang w:val="cy-GB" w:eastAsia="en-GB"/>
        </w:rPr>
        <w:t xml:space="preserve"> </w:t>
      </w:r>
      <w:r w:rsidRPr="006474A9">
        <w:rPr>
          <w:rFonts w:cs="Arial"/>
          <w:lang w:val="cy-GB" w:eastAsia="en-GB"/>
        </w:rPr>
        <w:t>ac</w:t>
      </w:r>
      <w:r w:rsidRPr="009C0E3F">
        <w:rPr>
          <w:rFonts w:cs="Arial"/>
          <w:lang w:val="cy-GB" w:eastAsia="en-GB"/>
        </w:rPr>
        <w:t xml:space="preserve"> </w:t>
      </w:r>
      <w:r w:rsidRPr="006474A9">
        <w:rPr>
          <w:rFonts w:cs="Arial"/>
          <w:lang w:val="cy-GB" w:eastAsia="en-GB"/>
        </w:rPr>
        <w:t>efallai</w:t>
      </w:r>
      <w:r w:rsidRPr="009C0E3F">
        <w:rPr>
          <w:rFonts w:cs="Arial"/>
          <w:lang w:val="cy-GB" w:eastAsia="en-GB"/>
        </w:rPr>
        <w:t xml:space="preserve"> </w:t>
      </w:r>
      <w:r w:rsidRPr="006474A9">
        <w:rPr>
          <w:rFonts w:cs="Arial"/>
          <w:lang w:val="cy-GB" w:eastAsia="en-GB"/>
        </w:rPr>
        <w:t>na</w:t>
      </w:r>
      <w:r w:rsidRPr="009C0E3F">
        <w:rPr>
          <w:rFonts w:cs="Arial"/>
          <w:lang w:val="cy-GB" w:eastAsia="en-GB"/>
        </w:rPr>
        <w:t xml:space="preserve"> </w:t>
      </w:r>
      <w:r w:rsidRPr="006474A9">
        <w:rPr>
          <w:rFonts w:cs="Arial"/>
          <w:lang w:val="cy-GB" w:eastAsia="en-GB"/>
        </w:rPr>
        <w:t>fydd</w:t>
      </w:r>
      <w:r w:rsidRPr="009C0E3F">
        <w:rPr>
          <w:rFonts w:cs="Arial"/>
          <w:lang w:val="cy-GB" w:eastAsia="en-GB"/>
        </w:rPr>
        <w:t xml:space="preserve"> </w:t>
      </w:r>
      <w:r w:rsidRPr="006474A9">
        <w:rPr>
          <w:rFonts w:cs="Arial"/>
          <w:lang w:val="cy-GB" w:eastAsia="en-GB"/>
        </w:rPr>
        <w:t>gan</w:t>
      </w:r>
      <w:r w:rsidRPr="009C0E3F">
        <w:rPr>
          <w:rFonts w:cs="Arial"/>
          <w:lang w:val="cy-GB" w:eastAsia="en-GB"/>
        </w:rPr>
        <w:t xml:space="preserve"> </w:t>
      </w:r>
      <w:r w:rsidRPr="006474A9">
        <w:rPr>
          <w:rFonts w:cs="Arial"/>
          <w:lang w:val="cy-GB" w:eastAsia="en-GB"/>
        </w:rPr>
        <w:t>CNC</w:t>
      </w:r>
      <w:r w:rsidRPr="009C0E3F">
        <w:rPr>
          <w:rFonts w:cs="Arial"/>
          <w:lang w:val="cy-GB" w:eastAsia="en-GB"/>
        </w:rPr>
        <w:t xml:space="preserve"> </w:t>
      </w:r>
      <w:r w:rsidRPr="006474A9">
        <w:rPr>
          <w:rFonts w:cs="Arial"/>
          <w:lang w:val="cy-GB" w:eastAsia="en-GB"/>
        </w:rPr>
        <w:t>rôl</w:t>
      </w:r>
      <w:r w:rsidRPr="009C0E3F">
        <w:rPr>
          <w:rFonts w:cs="Arial"/>
          <w:lang w:val="cy-GB" w:eastAsia="en-GB"/>
        </w:rPr>
        <w:t xml:space="preserve"> </w:t>
      </w:r>
      <w:r w:rsidRPr="006474A9">
        <w:rPr>
          <w:rFonts w:cs="Arial"/>
          <w:lang w:val="cy-GB" w:eastAsia="en-GB"/>
        </w:rPr>
        <w:t>i</w:t>
      </w:r>
      <w:r w:rsidRPr="009C0E3F">
        <w:rPr>
          <w:rFonts w:cs="Arial"/>
          <w:lang w:val="cy-GB" w:eastAsia="en-GB"/>
        </w:rPr>
        <w:t xml:space="preserve">'w </w:t>
      </w:r>
      <w:r w:rsidRPr="006474A9">
        <w:rPr>
          <w:rFonts w:cs="Arial"/>
          <w:lang w:val="cy-GB" w:eastAsia="en-GB"/>
        </w:rPr>
        <w:t>chwarae</w:t>
      </w:r>
      <w:r w:rsidRPr="009C0E3F">
        <w:rPr>
          <w:rFonts w:cs="Arial"/>
          <w:lang w:val="cy-GB" w:eastAsia="en-GB"/>
        </w:rPr>
        <w:t xml:space="preserve"> yn </w:t>
      </w:r>
      <w:r w:rsidRPr="006474A9">
        <w:rPr>
          <w:rFonts w:cs="Arial"/>
          <w:lang w:val="cy-GB" w:eastAsia="en-GB"/>
        </w:rPr>
        <w:t>y</w:t>
      </w:r>
      <w:r w:rsidRPr="009C0E3F">
        <w:rPr>
          <w:rFonts w:cs="Arial"/>
          <w:lang w:val="cy-GB" w:eastAsia="en-GB"/>
        </w:rPr>
        <w:t xml:space="preserve"> </w:t>
      </w:r>
      <w:r w:rsidRPr="006474A9">
        <w:rPr>
          <w:rFonts w:cs="Arial"/>
          <w:lang w:val="cy-GB" w:eastAsia="en-GB"/>
        </w:rPr>
        <w:t>dyfodol.</w:t>
      </w:r>
      <w:r w:rsidRPr="009C0E3F">
        <w:rPr>
          <w:rFonts w:cs="Arial"/>
          <w:lang w:val="cy-GB" w:eastAsia="en-GB"/>
        </w:rPr>
        <w:t xml:space="preserve"> </w:t>
      </w:r>
      <w:r w:rsidRPr="006474A9">
        <w:rPr>
          <w:rFonts w:cs="Arial"/>
          <w:lang w:val="cy-GB" w:eastAsia="en-GB"/>
        </w:rPr>
        <w:t>Mae'n</w:t>
      </w:r>
      <w:r w:rsidRPr="009C0E3F">
        <w:rPr>
          <w:rFonts w:cs="Arial"/>
          <w:lang w:val="cy-GB" w:eastAsia="en-GB"/>
        </w:rPr>
        <w:t xml:space="preserve"> </w:t>
      </w:r>
      <w:r w:rsidRPr="006474A9">
        <w:rPr>
          <w:rFonts w:cs="Arial"/>
          <w:lang w:val="cy-GB" w:eastAsia="en-GB"/>
        </w:rPr>
        <w:t>bosibl</w:t>
      </w:r>
      <w:r w:rsidRPr="009C0E3F">
        <w:rPr>
          <w:rFonts w:cs="Arial"/>
          <w:lang w:val="cy-GB" w:eastAsia="en-GB"/>
        </w:rPr>
        <w:t xml:space="preserve"> y </w:t>
      </w:r>
      <w:r w:rsidRPr="006474A9">
        <w:rPr>
          <w:rFonts w:cs="Arial"/>
          <w:lang w:val="cy-GB" w:eastAsia="en-GB"/>
        </w:rPr>
        <w:t>bydd</w:t>
      </w:r>
      <w:r w:rsidRPr="009C0E3F">
        <w:rPr>
          <w:rFonts w:cs="Arial"/>
          <w:lang w:val="cy-GB" w:eastAsia="en-GB"/>
        </w:rPr>
        <w:t xml:space="preserve"> </w:t>
      </w:r>
      <w:r w:rsidRPr="006474A9">
        <w:rPr>
          <w:rFonts w:cs="Arial"/>
          <w:lang w:val="cy-GB" w:eastAsia="en-GB"/>
        </w:rPr>
        <w:t>gwaith</w:t>
      </w:r>
      <w:r w:rsidRPr="009C0E3F">
        <w:rPr>
          <w:rFonts w:cs="Arial"/>
          <w:lang w:val="cy-GB" w:eastAsia="en-GB"/>
        </w:rPr>
        <w:t xml:space="preserve"> </w:t>
      </w:r>
      <w:r w:rsidRPr="006474A9">
        <w:rPr>
          <w:rFonts w:cs="Arial"/>
          <w:lang w:val="cy-GB" w:eastAsia="en-GB"/>
        </w:rPr>
        <w:t>gweinyddu</w:t>
      </w:r>
      <w:r w:rsidRPr="009C0E3F">
        <w:rPr>
          <w:rFonts w:cs="Arial"/>
          <w:lang w:val="cy-GB" w:eastAsia="en-GB"/>
        </w:rPr>
        <w:t xml:space="preserve"> </w:t>
      </w:r>
      <w:r w:rsidRPr="006474A9">
        <w:rPr>
          <w:rFonts w:cs="Arial"/>
          <w:lang w:val="cy-GB" w:eastAsia="en-GB"/>
        </w:rPr>
        <w:t>a</w:t>
      </w:r>
      <w:r w:rsidRPr="009C0E3F">
        <w:rPr>
          <w:rFonts w:cs="Arial"/>
          <w:lang w:val="cy-GB" w:eastAsia="en-GB"/>
        </w:rPr>
        <w:t xml:space="preserve"> </w:t>
      </w:r>
      <w:r w:rsidRPr="006474A9">
        <w:rPr>
          <w:rFonts w:cs="Arial"/>
          <w:lang w:val="cy-GB" w:eastAsia="en-GB"/>
        </w:rPr>
        <w:t>gorfodi</w:t>
      </w:r>
      <w:r w:rsidRPr="009C0E3F">
        <w:rPr>
          <w:rFonts w:cs="Arial"/>
          <w:lang w:val="cy-GB" w:eastAsia="en-GB"/>
        </w:rPr>
        <w:t xml:space="preserve"> </w:t>
      </w:r>
      <w:r w:rsidRPr="006474A9">
        <w:rPr>
          <w:rFonts w:cs="Arial"/>
          <w:lang w:val="cy-GB" w:eastAsia="en-GB"/>
        </w:rPr>
        <w:t>parhaus ar ôl dyddiad</w:t>
      </w:r>
      <w:r w:rsidRPr="009C0E3F">
        <w:rPr>
          <w:rFonts w:cs="Arial"/>
          <w:lang w:val="cy-GB" w:eastAsia="en-GB"/>
        </w:rPr>
        <w:t xml:space="preserve"> </w:t>
      </w:r>
      <w:r w:rsidRPr="006474A9">
        <w:rPr>
          <w:rFonts w:cs="Arial"/>
          <w:lang w:val="cy-GB" w:eastAsia="en-GB"/>
        </w:rPr>
        <w:t>cau</w:t>
      </w:r>
      <w:r w:rsidRPr="009C0E3F">
        <w:rPr>
          <w:rFonts w:cs="Arial"/>
          <w:lang w:val="cy-GB" w:eastAsia="en-GB"/>
        </w:rPr>
        <w:t xml:space="preserve">'r </w:t>
      </w:r>
      <w:r w:rsidRPr="006474A9">
        <w:rPr>
          <w:rFonts w:cs="Arial"/>
          <w:lang w:val="cy-GB" w:eastAsia="en-GB"/>
        </w:rPr>
        <w:t>CRC,</w:t>
      </w:r>
      <w:r w:rsidRPr="009C0E3F">
        <w:rPr>
          <w:rFonts w:cs="Arial"/>
          <w:lang w:val="cy-GB" w:eastAsia="en-GB"/>
        </w:rPr>
        <w:t xml:space="preserve"> </w:t>
      </w:r>
      <w:r w:rsidRPr="006474A9">
        <w:rPr>
          <w:rFonts w:cs="Arial"/>
          <w:lang w:val="cy-GB" w:eastAsia="en-GB"/>
        </w:rPr>
        <w:t>sef</w:t>
      </w:r>
      <w:r w:rsidRPr="009C0E3F">
        <w:rPr>
          <w:rFonts w:cs="Arial"/>
          <w:lang w:val="cy-GB" w:eastAsia="en-GB"/>
        </w:rPr>
        <w:t xml:space="preserve"> </w:t>
      </w:r>
      <w:r w:rsidRPr="006474A9">
        <w:rPr>
          <w:rFonts w:cs="Arial"/>
          <w:lang w:val="cy-GB" w:eastAsia="en-GB"/>
        </w:rPr>
        <w:t>31</w:t>
      </w:r>
      <w:r w:rsidRPr="009C0E3F">
        <w:rPr>
          <w:rFonts w:cs="Arial"/>
          <w:lang w:val="cy-GB" w:eastAsia="en-GB"/>
        </w:rPr>
        <w:t xml:space="preserve"> </w:t>
      </w:r>
      <w:r w:rsidRPr="006474A9">
        <w:rPr>
          <w:rFonts w:cs="Arial"/>
          <w:lang w:val="cy-GB" w:eastAsia="en-GB"/>
        </w:rPr>
        <w:t>Mawrth</w:t>
      </w:r>
      <w:r w:rsidRPr="009C0E3F">
        <w:rPr>
          <w:rFonts w:cs="Arial"/>
          <w:lang w:val="cy-GB" w:eastAsia="en-GB"/>
        </w:rPr>
        <w:t xml:space="preserve"> </w:t>
      </w:r>
      <w:r w:rsidRPr="006474A9">
        <w:rPr>
          <w:rFonts w:cs="Arial"/>
          <w:lang w:val="cy-GB" w:eastAsia="en-GB"/>
        </w:rPr>
        <w:t>2019</w:t>
      </w:r>
      <w:r w:rsidRPr="009C0E3F">
        <w:rPr>
          <w:rFonts w:cs="Arial"/>
          <w:lang w:val="cy-GB" w:eastAsia="en-GB"/>
        </w:rPr>
        <w:t xml:space="preserve"> </w:t>
      </w:r>
      <w:r w:rsidRPr="006474A9">
        <w:rPr>
          <w:rFonts w:cs="Arial"/>
          <w:lang w:val="cy-GB" w:eastAsia="en-GB"/>
        </w:rPr>
        <w:t>os</w:t>
      </w:r>
      <w:r w:rsidRPr="009C0E3F">
        <w:rPr>
          <w:rFonts w:cs="Arial"/>
          <w:lang w:val="cy-GB" w:eastAsia="en-GB"/>
        </w:rPr>
        <w:t xml:space="preserve"> </w:t>
      </w:r>
      <w:r w:rsidRPr="006474A9">
        <w:rPr>
          <w:rFonts w:cs="Arial"/>
          <w:lang w:val="cy-GB" w:eastAsia="en-GB"/>
        </w:rPr>
        <w:t>bydd</w:t>
      </w:r>
      <w:r w:rsidRPr="009C0E3F">
        <w:rPr>
          <w:rFonts w:cs="Arial"/>
          <w:lang w:val="cy-GB" w:eastAsia="en-GB"/>
        </w:rPr>
        <w:t xml:space="preserve"> </w:t>
      </w:r>
      <w:r w:rsidRPr="006474A9">
        <w:rPr>
          <w:rFonts w:cs="Arial"/>
          <w:lang w:val="cy-GB" w:eastAsia="en-GB"/>
        </w:rPr>
        <w:t>y</w:t>
      </w:r>
      <w:r w:rsidRPr="009C0E3F">
        <w:rPr>
          <w:rFonts w:cs="Arial"/>
          <w:lang w:val="cy-GB" w:eastAsia="en-GB"/>
        </w:rPr>
        <w:t xml:space="preserve"> </w:t>
      </w:r>
      <w:r w:rsidRPr="006474A9">
        <w:rPr>
          <w:rFonts w:cs="Arial"/>
          <w:lang w:val="cy-GB" w:eastAsia="en-GB"/>
        </w:rPr>
        <w:t>ddeddfwriaeth</w:t>
      </w:r>
      <w:r w:rsidRPr="009C0E3F">
        <w:rPr>
          <w:rFonts w:cs="Arial"/>
          <w:lang w:val="cy-GB" w:eastAsia="en-GB"/>
        </w:rPr>
        <w:t xml:space="preserve"> yn </w:t>
      </w:r>
      <w:r w:rsidRPr="006474A9">
        <w:rPr>
          <w:rFonts w:cs="Arial"/>
          <w:lang w:val="cy-GB" w:eastAsia="en-GB"/>
        </w:rPr>
        <w:t>caniatáu</w:t>
      </w:r>
      <w:r w:rsidRPr="009C0E3F">
        <w:rPr>
          <w:rFonts w:cs="Arial"/>
          <w:lang w:val="cy-GB" w:eastAsia="en-GB"/>
        </w:rPr>
        <w:t xml:space="preserve"> </w:t>
      </w:r>
      <w:r w:rsidRPr="006474A9">
        <w:rPr>
          <w:rFonts w:cs="Arial"/>
          <w:lang w:val="cy-GB" w:eastAsia="en-GB"/>
        </w:rPr>
        <w:t>hynny,</w:t>
      </w:r>
      <w:r w:rsidRPr="009C0E3F">
        <w:rPr>
          <w:rFonts w:cs="Arial"/>
          <w:lang w:val="cy-GB" w:eastAsia="en-GB"/>
        </w:rPr>
        <w:t xml:space="preserve"> </w:t>
      </w:r>
      <w:r w:rsidRPr="006474A9">
        <w:rPr>
          <w:rFonts w:cs="Arial"/>
          <w:lang w:val="cy-GB" w:eastAsia="en-GB"/>
        </w:rPr>
        <w:t>ac</w:t>
      </w:r>
      <w:r w:rsidRPr="009C0E3F">
        <w:rPr>
          <w:rFonts w:cs="Arial"/>
          <w:lang w:val="cy-GB" w:eastAsia="en-GB"/>
        </w:rPr>
        <w:t xml:space="preserve"> </w:t>
      </w:r>
      <w:r w:rsidRPr="006474A9">
        <w:rPr>
          <w:rFonts w:cs="Arial"/>
          <w:lang w:val="cy-GB" w:eastAsia="en-GB"/>
        </w:rPr>
        <w:t>os</w:t>
      </w:r>
      <w:r w:rsidRPr="009C0E3F">
        <w:rPr>
          <w:rFonts w:cs="Arial"/>
          <w:lang w:val="cy-GB" w:eastAsia="en-GB"/>
        </w:rPr>
        <w:t xml:space="preserve"> </w:t>
      </w:r>
      <w:r w:rsidRPr="006474A9">
        <w:rPr>
          <w:rFonts w:cs="Arial"/>
          <w:lang w:val="cy-GB" w:eastAsia="en-GB"/>
        </w:rPr>
        <w:t>felly,</w:t>
      </w:r>
      <w:r w:rsidRPr="009C0E3F">
        <w:rPr>
          <w:rFonts w:cs="Arial"/>
          <w:lang w:val="cy-GB" w:eastAsia="en-GB"/>
        </w:rPr>
        <w:t xml:space="preserve"> </w:t>
      </w:r>
      <w:r w:rsidRPr="006474A9">
        <w:rPr>
          <w:rFonts w:cs="Arial"/>
          <w:lang w:val="cy-GB" w:eastAsia="en-GB"/>
        </w:rPr>
        <w:t>bydd</w:t>
      </w:r>
      <w:r w:rsidRPr="009C0E3F">
        <w:rPr>
          <w:rFonts w:cs="Arial"/>
          <w:lang w:val="cy-GB" w:eastAsia="en-GB"/>
        </w:rPr>
        <w:t xml:space="preserve"> </w:t>
      </w:r>
      <w:r w:rsidRPr="006474A9">
        <w:rPr>
          <w:rFonts w:cs="Arial"/>
          <w:lang w:val="cy-GB" w:eastAsia="en-GB"/>
        </w:rPr>
        <w:t>angen</w:t>
      </w:r>
      <w:r w:rsidRPr="009C0E3F">
        <w:rPr>
          <w:rFonts w:cs="Arial"/>
          <w:lang w:val="cy-GB" w:eastAsia="en-GB"/>
        </w:rPr>
        <w:t xml:space="preserve"> </w:t>
      </w:r>
      <w:r w:rsidRPr="006474A9">
        <w:rPr>
          <w:rFonts w:cs="Arial"/>
          <w:lang w:val="cy-GB" w:eastAsia="en-GB"/>
        </w:rPr>
        <w:t>cynnal</w:t>
      </w:r>
      <w:r w:rsidRPr="009C0E3F">
        <w:rPr>
          <w:rFonts w:cs="Arial"/>
          <w:lang w:val="cy-GB" w:eastAsia="en-GB"/>
        </w:rPr>
        <w:t xml:space="preserve"> </w:t>
      </w:r>
      <w:r w:rsidRPr="006474A9">
        <w:rPr>
          <w:rFonts w:cs="Arial"/>
          <w:lang w:val="cy-GB" w:eastAsia="en-GB"/>
        </w:rPr>
        <w:t>Cofrestrfa'r</w:t>
      </w:r>
      <w:r w:rsidRPr="009C0E3F">
        <w:rPr>
          <w:rFonts w:cs="Arial"/>
          <w:lang w:val="cy-GB" w:eastAsia="en-GB"/>
        </w:rPr>
        <w:t xml:space="preserve"> </w:t>
      </w:r>
      <w:r w:rsidRPr="006474A9">
        <w:rPr>
          <w:rFonts w:cs="Arial"/>
          <w:lang w:val="cy-GB" w:eastAsia="en-GB"/>
        </w:rPr>
        <w:t>CRC</w:t>
      </w:r>
      <w:r w:rsidRPr="009C0E3F">
        <w:rPr>
          <w:rFonts w:cs="Arial"/>
          <w:lang w:val="cy-GB" w:eastAsia="en-GB"/>
        </w:rPr>
        <w:t xml:space="preserve"> </w:t>
      </w:r>
      <w:r w:rsidRPr="006474A9">
        <w:rPr>
          <w:rFonts w:cs="Arial"/>
          <w:lang w:val="cy-GB" w:eastAsia="en-GB"/>
        </w:rPr>
        <w:t>am</w:t>
      </w:r>
      <w:r w:rsidRPr="009C0E3F">
        <w:rPr>
          <w:rFonts w:cs="Arial"/>
          <w:lang w:val="cy-GB" w:eastAsia="en-GB"/>
        </w:rPr>
        <w:t xml:space="preserve"> </w:t>
      </w:r>
      <w:r w:rsidRPr="006474A9">
        <w:rPr>
          <w:rFonts w:cs="Arial"/>
          <w:lang w:val="cy-GB" w:eastAsia="en-GB"/>
        </w:rPr>
        <w:t>gyfnod.</w:t>
      </w:r>
      <w:r w:rsidRPr="009C0E3F">
        <w:rPr>
          <w:rFonts w:cs="Arial"/>
          <w:lang w:val="cy-GB" w:eastAsia="en-GB"/>
        </w:rPr>
        <w:t xml:space="preserve"> </w:t>
      </w:r>
      <w:r w:rsidRPr="006474A9">
        <w:rPr>
          <w:rFonts w:cs="Arial"/>
          <w:lang w:val="cy-GB" w:eastAsia="en-GB"/>
        </w:rPr>
        <w:t>Felly,</w:t>
      </w:r>
      <w:r w:rsidRPr="009C0E3F">
        <w:rPr>
          <w:rFonts w:cs="Arial"/>
          <w:lang w:val="cy-GB" w:eastAsia="en-GB"/>
        </w:rPr>
        <w:t xml:space="preserve"> </w:t>
      </w:r>
      <w:r w:rsidRPr="006474A9">
        <w:rPr>
          <w:rFonts w:cs="Arial"/>
          <w:lang w:val="cy-GB" w:eastAsia="en-GB"/>
        </w:rPr>
        <w:t>mae'n</w:t>
      </w:r>
      <w:r w:rsidRPr="009C0E3F">
        <w:rPr>
          <w:rFonts w:cs="Arial"/>
          <w:lang w:val="cy-GB" w:eastAsia="en-GB"/>
        </w:rPr>
        <w:t xml:space="preserve"> </w:t>
      </w:r>
      <w:r w:rsidRPr="006474A9">
        <w:rPr>
          <w:rFonts w:cs="Arial"/>
          <w:lang w:val="cy-GB" w:eastAsia="en-GB"/>
        </w:rPr>
        <w:t>bosibl</w:t>
      </w:r>
      <w:r w:rsidRPr="009C0E3F">
        <w:rPr>
          <w:rFonts w:cs="Arial"/>
          <w:lang w:val="cy-GB" w:eastAsia="en-GB"/>
        </w:rPr>
        <w:t xml:space="preserve"> </w:t>
      </w:r>
      <w:r w:rsidRPr="006474A9">
        <w:rPr>
          <w:rFonts w:cs="Arial"/>
          <w:lang w:val="cy-GB" w:eastAsia="en-GB"/>
        </w:rPr>
        <w:t>y</w:t>
      </w:r>
      <w:r w:rsidRPr="009C0E3F">
        <w:rPr>
          <w:rFonts w:cs="Arial"/>
          <w:lang w:val="cy-GB" w:eastAsia="en-GB"/>
        </w:rPr>
        <w:t xml:space="preserve"> </w:t>
      </w:r>
      <w:r w:rsidRPr="006474A9">
        <w:rPr>
          <w:rFonts w:cs="Arial"/>
          <w:lang w:val="cy-GB" w:eastAsia="en-GB"/>
        </w:rPr>
        <w:t>bydd</w:t>
      </w:r>
      <w:r w:rsidRPr="009C0E3F">
        <w:rPr>
          <w:rFonts w:cs="Arial"/>
          <w:lang w:val="cy-GB" w:eastAsia="en-GB"/>
        </w:rPr>
        <w:t xml:space="preserve"> </w:t>
      </w:r>
      <w:r w:rsidRPr="006474A9">
        <w:rPr>
          <w:rFonts w:cs="Arial"/>
          <w:lang w:val="cy-GB" w:eastAsia="en-GB"/>
        </w:rPr>
        <w:t>angen</w:t>
      </w:r>
      <w:r w:rsidRPr="009C0E3F">
        <w:rPr>
          <w:rFonts w:cs="Arial"/>
          <w:lang w:val="cy-GB" w:eastAsia="en-GB"/>
        </w:rPr>
        <w:t xml:space="preserve"> </w:t>
      </w:r>
      <w:r w:rsidRPr="006474A9">
        <w:rPr>
          <w:rFonts w:cs="Arial"/>
          <w:lang w:val="cy-GB" w:eastAsia="en-GB"/>
        </w:rPr>
        <w:t>i</w:t>
      </w:r>
      <w:r w:rsidRPr="009C0E3F">
        <w:rPr>
          <w:rFonts w:cs="Arial"/>
          <w:lang w:val="cy-GB" w:eastAsia="en-GB"/>
        </w:rPr>
        <w:t xml:space="preserve"> </w:t>
      </w:r>
      <w:r w:rsidRPr="006474A9">
        <w:rPr>
          <w:rFonts w:cs="Arial"/>
          <w:lang w:val="cy-GB" w:eastAsia="en-GB"/>
        </w:rPr>
        <w:t>ni</w:t>
      </w:r>
      <w:r w:rsidRPr="009C0E3F">
        <w:rPr>
          <w:rFonts w:cs="Arial"/>
          <w:lang w:val="cy-GB" w:eastAsia="en-GB"/>
        </w:rPr>
        <w:t xml:space="preserve"> </w:t>
      </w:r>
      <w:r w:rsidRPr="006474A9">
        <w:rPr>
          <w:rFonts w:cs="Arial"/>
          <w:lang w:val="cy-GB" w:eastAsia="en-GB"/>
        </w:rPr>
        <w:t>barhau</w:t>
      </w:r>
      <w:r w:rsidRPr="009C0E3F">
        <w:rPr>
          <w:rFonts w:cs="Arial"/>
          <w:lang w:val="cy-GB" w:eastAsia="en-GB"/>
        </w:rPr>
        <w:t xml:space="preserve"> </w:t>
      </w:r>
      <w:r w:rsidRPr="006474A9">
        <w:rPr>
          <w:rFonts w:cs="Arial"/>
          <w:lang w:val="cy-GB" w:eastAsia="en-GB"/>
        </w:rPr>
        <w:t>i godi tâl arnoch</w:t>
      </w:r>
      <w:r w:rsidRPr="009C0E3F">
        <w:rPr>
          <w:rFonts w:cs="Arial"/>
          <w:lang w:val="cy-GB" w:eastAsia="en-GB"/>
        </w:rPr>
        <w:t xml:space="preserve"> </w:t>
      </w:r>
      <w:r w:rsidRPr="006474A9">
        <w:rPr>
          <w:rFonts w:cs="Arial"/>
          <w:lang w:val="cy-GB" w:eastAsia="en-GB"/>
        </w:rPr>
        <w:t>am</w:t>
      </w:r>
      <w:r w:rsidRPr="009C0E3F">
        <w:rPr>
          <w:rFonts w:cs="Arial"/>
          <w:lang w:val="cy-GB" w:eastAsia="en-GB"/>
        </w:rPr>
        <w:t xml:space="preserve"> </w:t>
      </w:r>
      <w:r w:rsidRPr="006474A9">
        <w:rPr>
          <w:rFonts w:cs="Arial"/>
          <w:lang w:val="cy-GB" w:eastAsia="en-GB"/>
        </w:rPr>
        <w:t>waith</w:t>
      </w:r>
      <w:r w:rsidRPr="009C0E3F">
        <w:rPr>
          <w:rFonts w:cs="Arial"/>
          <w:lang w:val="cy-GB" w:eastAsia="en-GB"/>
        </w:rPr>
        <w:t xml:space="preserve"> </w:t>
      </w:r>
      <w:r w:rsidRPr="006474A9">
        <w:rPr>
          <w:rFonts w:cs="Arial"/>
          <w:lang w:val="cy-GB" w:eastAsia="en-GB"/>
        </w:rPr>
        <w:t>CRC</w:t>
      </w:r>
      <w:r w:rsidRPr="009C0E3F">
        <w:rPr>
          <w:rFonts w:cs="Arial"/>
          <w:lang w:val="cy-GB" w:eastAsia="en-GB"/>
        </w:rPr>
        <w:t xml:space="preserve"> </w:t>
      </w:r>
      <w:r w:rsidRPr="006474A9">
        <w:rPr>
          <w:rFonts w:cs="Arial"/>
          <w:lang w:val="cy-GB" w:eastAsia="en-GB"/>
        </w:rPr>
        <w:t>yn</w:t>
      </w:r>
      <w:r w:rsidRPr="009C0E3F">
        <w:rPr>
          <w:rFonts w:cs="Arial"/>
          <w:lang w:val="cy-GB" w:eastAsia="en-GB"/>
        </w:rPr>
        <w:t xml:space="preserve"> </w:t>
      </w:r>
      <w:r w:rsidRPr="006474A9">
        <w:rPr>
          <w:rFonts w:cs="Arial"/>
          <w:lang w:val="cy-GB" w:eastAsia="en-GB"/>
        </w:rPr>
        <w:t>y</w:t>
      </w:r>
      <w:r w:rsidRPr="009C0E3F">
        <w:rPr>
          <w:rFonts w:cs="Arial"/>
          <w:lang w:val="cy-GB" w:eastAsia="en-GB"/>
        </w:rPr>
        <w:t xml:space="preserve"> </w:t>
      </w:r>
      <w:r w:rsidRPr="006474A9">
        <w:rPr>
          <w:rFonts w:cs="Arial"/>
          <w:lang w:val="cy-GB" w:eastAsia="en-GB"/>
        </w:rPr>
        <w:t>tymor</w:t>
      </w:r>
      <w:r w:rsidRPr="009C0E3F">
        <w:rPr>
          <w:rFonts w:cs="Arial"/>
          <w:lang w:val="cy-GB" w:eastAsia="en-GB"/>
        </w:rPr>
        <w:t xml:space="preserve"> </w:t>
      </w:r>
      <w:r w:rsidRPr="006474A9">
        <w:rPr>
          <w:rFonts w:cs="Arial"/>
          <w:lang w:val="cy-GB" w:eastAsia="en-GB"/>
        </w:rPr>
        <w:t>byr.</w:t>
      </w:r>
      <w:r w:rsidRPr="009C0E3F">
        <w:rPr>
          <w:rFonts w:cs="Arial"/>
          <w:lang w:val="cy-GB" w:eastAsia="en-GB"/>
        </w:rPr>
        <w:t xml:space="preserve"> </w:t>
      </w:r>
      <w:r w:rsidRPr="006474A9">
        <w:rPr>
          <w:rFonts w:cs="Arial"/>
          <w:lang w:val="cy-GB" w:eastAsia="en-GB"/>
        </w:rPr>
        <w:t>Byddwn</w:t>
      </w:r>
      <w:r w:rsidRPr="009C0E3F">
        <w:rPr>
          <w:rFonts w:cs="Arial"/>
          <w:lang w:val="cy-GB" w:eastAsia="en-GB"/>
        </w:rPr>
        <w:t xml:space="preserve"> </w:t>
      </w:r>
      <w:r w:rsidRPr="006474A9">
        <w:rPr>
          <w:rFonts w:cs="Arial"/>
          <w:lang w:val="cy-GB" w:eastAsia="en-GB"/>
        </w:rPr>
        <w:t>yn</w:t>
      </w:r>
      <w:r w:rsidRPr="009C0E3F">
        <w:rPr>
          <w:rFonts w:cs="Arial"/>
          <w:lang w:val="cy-GB" w:eastAsia="en-GB"/>
        </w:rPr>
        <w:t xml:space="preserve"> rhoi'r </w:t>
      </w:r>
      <w:r w:rsidRPr="006474A9">
        <w:rPr>
          <w:rFonts w:cs="Arial"/>
          <w:lang w:val="cy-GB" w:eastAsia="en-GB"/>
        </w:rPr>
        <w:t>wybodaeth</w:t>
      </w:r>
      <w:r w:rsidRPr="009C0E3F">
        <w:rPr>
          <w:rFonts w:cs="Arial"/>
          <w:lang w:val="cy-GB" w:eastAsia="en-GB"/>
        </w:rPr>
        <w:t xml:space="preserve"> </w:t>
      </w:r>
      <w:r w:rsidRPr="006474A9">
        <w:rPr>
          <w:rFonts w:cs="Arial"/>
          <w:lang w:val="cy-GB" w:eastAsia="en-GB"/>
        </w:rPr>
        <w:t>ddiweddaraf</w:t>
      </w:r>
      <w:r w:rsidRPr="009C0E3F">
        <w:rPr>
          <w:rFonts w:cs="Arial"/>
          <w:lang w:val="cy-GB" w:eastAsia="en-GB"/>
        </w:rPr>
        <w:t xml:space="preserve"> i </w:t>
      </w:r>
      <w:r w:rsidRPr="006474A9">
        <w:rPr>
          <w:rFonts w:cs="Arial"/>
          <w:lang w:val="cy-GB" w:eastAsia="en-GB"/>
        </w:rPr>
        <w:t>chi.</w:t>
      </w:r>
    </w:p>
    <w:p w14:paraId="7CBCF1D6" w14:textId="77777777" w:rsidR="005C080D" w:rsidRPr="005C080D" w:rsidRDefault="005C080D" w:rsidP="005C080D">
      <w:pPr>
        <w:pStyle w:val="BodyText"/>
      </w:pPr>
    </w:p>
    <w:p w14:paraId="5A8751D8" w14:textId="77777777" w:rsidR="008758E4" w:rsidRDefault="00CD3E99" w:rsidP="008758E4">
      <w:pPr>
        <w:pStyle w:val="Heading2"/>
      </w:pPr>
      <w:bookmarkStart w:id="59" w:name="_Toc527986568"/>
      <w:r>
        <w:rPr>
          <w:lang w:val="cy-GB"/>
        </w:rPr>
        <w:t>Adolygiad Strategol o Daliadau</w:t>
      </w:r>
      <w:bookmarkEnd w:id="59"/>
      <w:r>
        <w:rPr>
          <w:lang w:val="cy-GB"/>
        </w:rPr>
        <w:t xml:space="preserve"> </w:t>
      </w:r>
    </w:p>
    <w:p w14:paraId="5A8751D9" w14:textId="77777777" w:rsidR="008758E4" w:rsidRDefault="00F4113C" w:rsidP="008758E4">
      <w:pPr>
        <w:pStyle w:val="BodyText"/>
      </w:pPr>
      <w:r>
        <w:rPr>
          <w:rFonts w:cs="Arial"/>
          <w:lang w:val="cy-GB" w:eastAsia="en-GB"/>
        </w:rPr>
        <w:t xml:space="preserve">Yn ystod ein hadolygiadau  o daliadau blynyddol, rydym wedi tynnu sylw at yr angen i adennill costau a lleihau'r ddibyniaeth ar drethdalwyr i ariannu rheoleiddio yng Nghymru. Rydym wedi cyflwyno neu daliadau diwygiedig ac wedi symleiddio gwasanaethau i wella cynlluniau lle bo modd.  </w:t>
      </w:r>
    </w:p>
    <w:p w14:paraId="5A8751DA" w14:textId="77777777" w:rsidR="008758E4" w:rsidRPr="008B7B20" w:rsidRDefault="00CD3E99" w:rsidP="008758E4">
      <w:pPr>
        <w:pStyle w:val="BodyText"/>
      </w:pPr>
      <w:r>
        <w:rPr>
          <w:lang w:val="cy-GB"/>
        </w:rPr>
        <w:t xml:space="preserve">Dros yr ychydig flynyddoedd nesaf rydym yn bwriadu cynnal adolygiad strategol cynhwysfawr o'n taliadau i sicrhau bod costau'n cael eu hadennill yn lawn ac i helpu i gyflawni Rheoli Adnoddau Naturiol yn Gynaliadwy. Bydd yr adolygiad strategol o daliadau yn sicrhau bod rheoleiddio yng Nghymru yn gynaliadwy, yn ysgogi newid o ran ymddygiad, ac yn cyflawni canlyniadau hirdymor. </w:t>
      </w:r>
    </w:p>
    <w:p w14:paraId="5A8751DB" w14:textId="77777777" w:rsidR="008758E4" w:rsidRDefault="00CD3E99" w:rsidP="008758E4">
      <w:pPr>
        <w:pStyle w:val="BodyText"/>
      </w:pPr>
      <w:bookmarkStart w:id="60" w:name="_Hlk521313917"/>
      <w:r>
        <w:rPr>
          <w:lang w:val="cy-GB"/>
        </w:rPr>
        <w:lastRenderedPageBreak/>
        <w:t>Y bwriad yw creu cynllun codi tâl newydd sy'n hawdd ei ddeall, yn gyson, yn dryloyw ac yn gymesur. Byddwn yn parhau i ymgorffori ein hegwyddorion rheoleiddiol a gwelliant parhaus er mwyn hwyluso cyflawni. Yn ganolog i'r adolygiad hwn fydd yr egwyddor mai'r bobl a reoleiddir gennym fydd yn talu am reoleiddio gan olygu y bydd llai o ddibyniaeth ar drethdalwyr Cymru fel y nodir yn Rheoli Arian Cyhoeddus Cymru. Mae'r adolygiad yn gyfle i archwilio ffyrdd arloesol a chydweithredol o weithio a datblygu sylfaen dystiolaeth dryloyw ar gyfer ein cylch gwaith eang o weithgarwch rheoleiddiol.</w:t>
      </w:r>
      <w:bookmarkEnd w:id="60"/>
      <w:r>
        <w:rPr>
          <w:lang w:val="cy-GB"/>
        </w:rPr>
        <w:t xml:space="preserve">   </w:t>
      </w:r>
    </w:p>
    <w:p w14:paraId="5A8751DC" w14:textId="77777777" w:rsidR="008758E4" w:rsidRDefault="00CD3E99" w:rsidP="008758E4">
      <w:pPr>
        <w:pStyle w:val="BodyText"/>
      </w:pPr>
      <w:r>
        <w:rPr>
          <w:lang w:val="cy-GB"/>
        </w:rPr>
        <w:t xml:space="preserve">Rydym yn bwriadu cyfyngu cymaint â phosibl yr adolygiad blynyddol o daliadau wrth i ni weithio i gynnal yr adolygiad strategol o'r taliadau. Er hynny, byddwn yn ceisio safbwyntiau rhanddeiliaid drwy gydol y broses ddatblygu er mwyn sicrhau bod y cynllun newydd yn deg i fusnes ac aelodau'r cyhoedd yng Nghymru. </w:t>
      </w:r>
    </w:p>
    <w:p w14:paraId="5A8751DD" w14:textId="77777777" w:rsidR="008758E4" w:rsidRPr="000B41E6" w:rsidRDefault="00CD3E99" w:rsidP="008758E4">
      <w:pPr>
        <w:pStyle w:val="Heading1"/>
      </w:pPr>
      <w:bookmarkStart w:id="61" w:name="_Toc459192196"/>
      <w:bookmarkStart w:id="62" w:name="_Toc459192241"/>
      <w:bookmarkStart w:id="63" w:name="_Toc398555215"/>
      <w:bookmarkStart w:id="64" w:name="_Toc459192244"/>
      <w:bookmarkStart w:id="65" w:name="_Toc459637937"/>
      <w:bookmarkStart w:id="66" w:name="_Toc527986569"/>
      <w:bookmarkEnd w:id="61"/>
      <w:bookmarkEnd w:id="62"/>
      <w:r w:rsidRPr="000B41E6">
        <w:rPr>
          <w:lang w:val="cy-GB"/>
        </w:rPr>
        <w:t>Ymateb i'r ymgynghoriad hwn</w:t>
      </w:r>
      <w:bookmarkEnd w:id="63"/>
      <w:bookmarkEnd w:id="64"/>
      <w:bookmarkEnd w:id="65"/>
      <w:bookmarkEnd w:id="66"/>
    </w:p>
    <w:p w14:paraId="5A8751DE" w14:textId="77777777" w:rsidR="008758E4" w:rsidRPr="00300FEC" w:rsidRDefault="00CD3E99" w:rsidP="008758E4">
      <w:pPr>
        <w:pStyle w:val="BodyText"/>
      </w:pPr>
      <w:r w:rsidRPr="00300FEC">
        <w:rPr>
          <w:lang w:val="cy-GB"/>
        </w:rPr>
        <w:t>Rydym am gael eich barn a'ch safbwyntiau ynghylch ein ffioedd a thaliadau arfaethedig ar gyfer 2019/20.</w:t>
      </w:r>
    </w:p>
    <w:p w14:paraId="5A8751DF" w14:textId="77777777" w:rsidR="008758E4" w:rsidRPr="000B41E6" w:rsidRDefault="00CD3E99" w:rsidP="008758E4">
      <w:pPr>
        <w:pStyle w:val="Heading2"/>
        <w:ind w:left="709" w:hanging="709"/>
      </w:pPr>
      <w:bookmarkStart w:id="67" w:name="_Toc398555216"/>
      <w:bookmarkStart w:id="68" w:name="_Toc459192245"/>
      <w:bookmarkStart w:id="69" w:name="_Toc459637938"/>
      <w:bookmarkStart w:id="70" w:name="_Toc527986570"/>
      <w:r w:rsidRPr="000B41E6">
        <w:rPr>
          <w:lang w:val="cy-GB"/>
        </w:rPr>
        <w:t>Sut i ymateb</w:t>
      </w:r>
      <w:bookmarkEnd w:id="67"/>
      <w:bookmarkEnd w:id="68"/>
      <w:bookmarkEnd w:id="69"/>
      <w:bookmarkEnd w:id="70"/>
    </w:p>
    <w:p w14:paraId="5A8751E0" w14:textId="77777777" w:rsidR="008758E4" w:rsidRPr="00300FEC" w:rsidRDefault="00CD3E99" w:rsidP="008758E4">
      <w:pPr>
        <w:pStyle w:val="BodyText"/>
      </w:pPr>
      <w:r w:rsidRPr="00300FEC">
        <w:rPr>
          <w:lang w:val="cy-GB"/>
        </w:rPr>
        <w:t xml:space="preserve">Y dyddiad cau ar gyfer ymatebion yw </w:t>
      </w:r>
      <w:r w:rsidRPr="00300FEC">
        <w:rPr>
          <w:b/>
          <w:bCs/>
          <w:lang w:val="cy-GB"/>
        </w:rPr>
        <w:t>14 Ionawr 2019.</w:t>
      </w:r>
    </w:p>
    <w:p w14:paraId="5A8751E1" w14:textId="77777777" w:rsidR="008758E4" w:rsidRPr="00300FEC" w:rsidRDefault="00CD3E99" w:rsidP="008758E4">
      <w:pPr>
        <w:pStyle w:val="BodyText"/>
      </w:pPr>
      <w:r w:rsidRPr="00300FEC">
        <w:rPr>
          <w:lang w:val="cy-GB"/>
        </w:rPr>
        <w:t>Gallwch ymateb yn y ffyrdd canlynol:</w:t>
      </w:r>
    </w:p>
    <w:p w14:paraId="5A8751E2" w14:textId="77777777" w:rsidR="008758E4" w:rsidRPr="00300FEC" w:rsidRDefault="00CD3E99" w:rsidP="008758E4">
      <w:pPr>
        <w:pStyle w:val="BodyText"/>
      </w:pPr>
      <w:r>
        <w:rPr>
          <w:b/>
          <w:bCs/>
          <w:color w:val="0091A5"/>
          <w:szCs w:val="26"/>
          <w:lang w:val="cy-GB"/>
        </w:rPr>
        <w:t>E-bost</w:t>
      </w:r>
      <w:r>
        <w:rPr>
          <w:b/>
          <w:bCs/>
          <w:color w:val="0091A5"/>
          <w:szCs w:val="26"/>
          <w:lang w:val="cy-GB"/>
        </w:rPr>
        <w:br/>
      </w:r>
      <w:hyperlink r:id="rId18" w:history="1">
        <w:r w:rsidRPr="00BD5240">
          <w:rPr>
            <w:rStyle w:val="Hyperlink"/>
            <w:lang w:val="cy-GB"/>
          </w:rPr>
          <w:t>feesandchargesconsultation@naturalresourceswales.gov.uk</w:t>
        </w:r>
      </w:hyperlink>
    </w:p>
    <w:p w14:paraId="5A8751E3" w14:textId="77777777" w:rsidR="008758E4" w:rsidRDefault="00CD3E99" w:rsidP="008758E4">
      <w:pPr>
        <w:spacing w:line="240" w:lineRule="auto"/>
        <w:jc w:val="left"/>
      </w:pPr>
      <w:r w:rsidRPr="00300FEC">
        <w:rPr>
          <w:b/>
          <w:bCs/>
          <w:color w:val="0091A5"/>
          <w:szCs w:val="26"/>
          <w:lang w:val="cy-GB"/>
        </w:rPr>
        <w:t xml:space="preserve">Swydd </w:t>
      </w:r>
      <w:r w:rsidRPr="00300FEC">
        <w:rPr>
          <w:b/>
          <w:bCs/>
          <w:color w:val="0091A5"/>
          <w:szCs w:val="26"/>
          <w:lang w:val="cy-GB"/>
        </w:rPr>
        <w:br/>
      </w:r>
    </w:p>
    <w:p w14:paraId="5A8751E4" w14:textId="77777777" w:rsidR="008758E4" w:rsidRPr="003E7092" w:rsidRDefault="00CD3E99" w:rsidP="008758E4">
      <w:pPr>
        <w:spacing w:line="240" w:lineRule="auto"/>
        <w:jc w:val="left"/>
      </w:pPr>
      <w:r w:rsidRPr="003E7092">
        <w:rPr>
          <w:lang w:val="cy-GB"/>
        </w:rPr>
        <w:t>Tîm Rheoleiddio'r Dyfodol – Ymgynghoriad Ffioedd a Thaliadau</w:t>
      </w:r>
    </w:p>
    <w:p w14:paraId="5A8751E5" w14:textId="77777777" w:rsidR="008758E4" w:rsidRDefault="00CD3E99" w:rsidP="008758E4">
      <w:pPr>
        <w:spacing w:line="240" w:lineRule="auto"/>
        <w:jc w:val="left"/>
      </w:pPr>
      <w:r w:rsidRPr="003E7092">
        <w:rPr>
          <w:lang w:val="cy-GB"/>
        </w:rPr>
        <w:t>Cyfoeth Naturiol Cymru</w:t>
      </w:r>
      <w:r w:rsidRPr="003E7092">
        <w:rPr>
          <w:lang w:val="cy-GB"/>
        </w:rPr>
        <w:br/>
        <w:t>Maes y Ffynnon</w:t>
      </w:r>
      <w:r w:rsidRPr="003E7092">
        <w:rPr>
          <w:lang w:val="cy-GB"/>
        </w:rPr>
        <w:br/>
        <w:t>Penrhosgarnedd</w:t>
      </w:r>
      <w:r w:rsidRPr="003E7092">
        <w:rPr>
          <w:lang w:val="cy-GB"/>
        </w:rPr>
        <w:br/>
        <w:t>Bangor</w:t>
      </w:r>
    </w:p>
    <w:p w14:paraId="5A8751E6" w14:textId="77777777" w:rsidR="008758E4" w:rsidRPr="003E7092" w:rsidRDefault="00CD3E99" w:rsidP="008758E4">
      <w:pPr>
        <w:spacing w:line="240" w:lineRule="auto"/>
        <w:jc w:val="left"/>
      </w:pPr>
      <w:r w:rsidRPr="003E7092">
        <w:rPr>
          <w:lang w:val="cy-GB"/>
        </w:rPr>
        <w:t xml:space="preserve">Gwynedd </w:t>
      </w:r>
      <w:r w:rsidRPr="003E7092">
        <w:rPr>
          <w:highlight w:val="yellow"/>
          <w:lang w:val="cy-GB"/>
        </w:rPr>
        <w:br/>
      </w:r>
      <w:r w:rsidRPr="003E7092">
        <w:rPr>
          <w:lang w:val="cy-GB"/>
        </w:rPr>
        <w:t>LL57 2DW</w:t>
      </w:r>
    </w:p>
    <w:p w14:paraId="5A8751E7" w14:textId="77777777" w:rsidR="008758E4" w:rsidRPr="000B41E6" w:rsidRDefault="00CD3E99" w:rsidP="008758E4">
      <w:pPr>
        <w:pStyle w:val="BodyText"/>
        <w:rPr>
          <w:b/>
          <w:bCs/>
          <w:color w:val="0091A5"/>
          <w:szCs w:val="26"/>
        </w:rPr>
      </w:pPr>
      <w:r>
        <w:rPr>
          <w:b/>
          <w:bCs/>
          <w:color w:val="0091A5"/>
          <w:szCs w:val="26"/>
          <w:lang w:val="cy-GB"/>
        </w:rPr>
        <w:t>Ffôn</w:t>
      </w:r>
      <w:r>
        <w:rPr>
          <w:b/>
          <w:bCs/>
          <w:color w:val="0091A5"/>
          <w:szCs w:val="26"/>
          <w:lang w:val="cy-GB"/>
        </w:rPr>
        <w:br/>
      </w:r>
      <w:r w:rsidRPr="00300FEC">
        <w:rPr>
          <w:rFonts w:cs="Arial"/>
          <w:lang w:val="cy-GB"/>
        </w:rPr>
        <w:t>0300 065 3000</w:t>
      </w:r>
    </w:p>
    <w:p w14:paraId="5A8751E8" w14:textId="77777777" w:rsidR="008758E4" w:rsidRDefault="00CD3E99" w:rsidP="008758E4">
      <w:pPr>
        <w:pStyle w:val="BodyText"/>
        <w:rPr>
          <w:rStyle w:val="Hyperlink"/>
          <w:rFonts w:cs="Arial"/>
        </w:rPr>
      </w:pPr>
      <w:r>
        <w:rPr>
          <w:b/>
          <w:bCs/>
          <w:color w:val="0091A5"/>
          <w:szCs w:val="26"/>
          <w:lang w:val="cy-GB"/>
        </w:rPr>
        <w:t>Ar-lein</w:t>
      </w:r>
      <w:r>
        <w:rPr>
          <w:b/>
          <w:bCs/>
          <w:color w:val="0091A5"/>
          <w:szCs w:val="26"/>
          <w:lang w:val="cy-GB"/>
        </w:rPr>
        <w:br/>
      </w:r>
      <w:r w:rsidRPr="00300FEC">
        <w:rPr>
          <w:lang w:val="cy-GB"/>
        </w:rPr>
        <w:t xml:space="preserve">Ar gael ar ein gwefan </w:t>
      </w:r>
      <w:hyperlink r:id="rId19" w:history="1">
        <w:r w:rsidRPr="00300FEC">
          <w:rPr>
            <w:rStyle w:val="Hyperlink"/>
            <w:rFonts w:cs="Arial"/>
            <w:lang w:val="cy-GB"/>
          </w:rPr>
          <w:t>www.cyfoethnaturiol.cymru.gov.uk</w:t>
        </w:r>
      </w:hyperlink>
    </w:p>
    <w:p w14:paraId="5A8751E9" w14:textId="77777777" w:rsidR="008758E4" w:rsidRPr="000B41E6" w:rsidRDefault="008758E4" w:rsidP="008758E4">
      <w:pPr>
        <w:pStyle w:val="BodyText"/>
        <w:rPr>
          <w:b/>
          <w:bCs/>
          <w:color w:val="0091A5"/>
          <w:szCs w:val="26"/>
        </w:rPr>
      </w:pPr>
    </w:p>
    <w:p w14:paraId="5A8751EA" w14:textId="77777777" w:rsidR="008758E4" w:rsidRPr="00300FEC" w:rsidRDefault="00CD3E99" w:rsidP="008758E4">
      <w:pPr>
        <w:pStyle w:val="Heading2"/>
      </w:pPr>
      <w:bookmarkStart w:id="71" w:name="_Toc398555217"/>
      <w:bookmarkStart w:id="72" w:name="_Toc459192246"/>
      <w:bookmarkStart w:id="73" w:name="_Toc459637939"/>
      <w:bookmarkStart w:id="74" w:name="_Toc527986571"/>
      <w:r w:rsidRPr="00300FEC">
        <w:rPr>
          <w:lang w:val="cy-GB"/>
        </w:rPr>
        <w:t>Diogelu Data</w:t>
      </w:r>
      <w:bookmarkEnd w:id="71"/>
      <w:bookmarkEnd w:id="72"/>
      <w:bookmarkEnd w:id="73"/>
      <w:bookmarkEnd w:id="74"/>
    </w:p>
    <w:p w14:paraId="5A8751EB" w14:textId="77777777" w:rsidR="008758E4" w:rsidRPr="00300FEC" w:rsidRDefault="00CD3E99" w:rsidP="008758E4">
      <w:pPr>
        <w:pStyle w:val="BodyText"/>
        <w:rPr>
          <w:b/>
          <w:bCs/>
          <w:color w:val="0091A5"/>
          <w:szCs w:val="26"/>
        </w:rPr>
      </w:pPr>
      <w:r w:rsidRPr="00300FEC">
        <w:rPr>
          <w:b/>
          <w:bCs/>
          <w:color w:val="0091A5"/>
          <w:szCs w:val="26"/>
          <w:lang w:val="cy-GB"/>
        </w:rPr>
        <w:t>Sut y bydd y safbwyntiau a'r wybodaeth yr ydych yn eu rhoi i ni'n cael eu defnyddio</w:t>
      </w:r>
    </w:p>
    <w:p w14:paraId="5A8751EC" w14:textId="77777777" w:rsidR="008758E4" w:rsidRPr="00300FEC" w:rsidRDefault="00CD3E99" w:rsidP="008758E4">
      <w:pPr>
        <w:pStyle w:val="BodyText"/>
      </w:pPr>
      <w:r w:rsidRPr="00300FEC">
        <w:rPr>
          <w:lang w:val="cy-GB"/>
        </w:rPr>
        <w:t xml:space="preserve">Bydd unrhyw ymatebion rydych yn eu hanfon atom yn cael eu gweld yn llawn gan staff Cyfoeth Naturiol Cymru sy'n ymdrin â'r ymgynghoriad hwn.  Gallai staff eraill Cyfoeth Naturiol Cymru hefyd eu gweld i'w helpu i gynllunio ar gyfer ymgynghoriadau yn y dyfodol.  </w:t>
      </w:r>
    </w:p>
    <w:p w14:paraId="5A8751ED" w14:textId="77777777" w:rsidR="008758E4" w:rsidRPr="00300FEC" w:rsidRDefault="00CD3E99" w:rsidP="008758E4">
      <w:pPr>
        <w:pStyle w:val="BodyText"/>
      </w:pPr>
      <w:r w:rsidRPr="00300FEC">
        <w:rPr>
          <w:lang w:val="cy-GB"/>
        </w:rPr>
        <w:t xml:space="preserve">Rydym yn bwriadu cyhoeddi crynodeb o'r ymatebion i'r ddogfen hon.  Gallem gyhoeddi ymatebion yn llawn.  Fel arfer, caiff enw a rhan o gyfeiriad y person sy'n ymateb eu cyhoeddi gyda'r ymateb.  Mae hyn yn helpu i ddangos bod yr ymgynghoriad wedi cael ei gynnal yn gywir.  Os nad ydych am i'ch enw a'ch cyfeiriad gael eu cyhoeddi, rhowch wybod i ni pan fyddwch yn paratoi eich ymateb a byddwn yn eu dileu o'r deunydd a gyhoeddir.  </w:t>
      </w:r>
    </w:p>
    <w:p w14:paraId="5A8751EE" w14:textId="77777777" w:rsidR="008758E4" w:rsidRPr="00300FEC" w:rsidRDefault="00CD3E99" w:rsidP="008758E4">
      <w:pPr>
        <w:pStyle w:val="BodyText"/>
      </w:pPr>
      <w:r w:rsidRPr="00300FEC">
        <w:rPr>
          <w:lang w:val="cy-GB"/>
        </w:rPr>
        <w:t xml:space="preserve">Gallai enwau neu gyfeiriadau rydym yn eu dileu gael eu cyhoeddi'n ddiweddarach o hyd, er nad ydym yn meddwl y byddai hyn yn digwydd yn aml iawn.  Mae Deddf Rhyddid Gwybodaeth 2000 a Rheoliadau Gwybodaeth Amgylcheddol 2004 yn caniatáu i'r cyhoedd ofyn i weld gwybodaeth sydd gan sawl corff cyhoeddus, gan gynnwys Cyfoeth Naturiol Cymru.  Mae hyn yn cynnwys gwybodaeth nad yw wedi cael ei chyhoeddi.  Fodd bynnag, mae'r gyfraith hefyd yn ein caniatáu i ddal gwybodaeth yn ôl mewn rhai amgylchiadau.  Os oes unrhyw un yn gofyn i weld yr wybodaeth rydym wedi'i dal yn ôl, bydd yn rhaid i ni benderfynu a fyddwn yn ei rhyddhau ai peidio.  Os oes rhywun yn gofyn i'w enw a'i gyfeiriad beidio â chael eu cyhoeddi, mae hynny'n ffactor pwysig y bydd yn rhaid i ni ei hystyried.  Fodd bynnag, weithiau efallai y bydd rhesymau pwysig pam y byddai'n rhaid i ni ddatgelu enw a chyfeiriad rhywun, er ei fod wedi gofyn iddynt beidio â chael eu cyhoeddi.  Byddem yn cysylltu â'r unigolyn i ofyn am ei farn cyn inni ddod i benderfyniad terfynol i ddatgelu'r wybodaeth.  </w:t>
      </w:r>
    </w:p>
    <w:p w14:paraId="5A8751EF" w14:textId="77777777" w:rsidR="008758E4" w:rsidRPr="00300FEC" w:rsidRDefault="00CD3E99" w:rsidP="008758E4">
      <w:pPr>
        <w:pStyle w:val="Heading2"/>
      </w:pPr>
      <w:bookmarkStart w:id="75" w:name="_Toc398555218"/>
      <w:bookmarkStart w:id="76" w:name="_Toc459192247"/>
      <w:bookmarkStart w:id="77" w:name="_Toc459637940"/>
      <w:bookmarkStart w:id="78" w:name="_Toc527986572"/>
      <w:r w:rsidRPr="00300FEC">
        <w:rPr>
          <w:lang w:val="cy-GB"/>
        </w:rPr>
        <w:t>Y camau nesaf</w:t>
      </w:r>
      <w:bookmarkEnd w:id="75"/>
      <w:bookmarkEnd w:id="76"/>
      <w:bookmarkEnd w:id="77"/>
      <w:bookmarkEnd w:id="78"/>
    </w:p>
    <w:p w14:paraId="5A8751F0" w14:textId="77777777" w:rsidR="008758E4" w:rsidRDefault="00CD3E99" w:rsidP="008758E4">
      <w:pPr>
        <w:pStyle w:val="BodyText"/>
      </w:pPr>
      <w:r w:rsidRPr="00300FEC">
        <w:rPr>
          <w:lang w:val="cy-GB"/>
        </w:rPr>
        <w:t>Yn dilyn yr ymgynghoriad, byddwn yn sicrhau bod yr holl sylwadau (ar wahân i wybodaeth bersonol fel y nodir uchod) a'n hymatebion ar gael yn gyhoeddus ar ein gwefan.  Os ydych yn ymateb gyda chyfeiriad e-bost, byddwn yn cydnabod eich ymateb ac yn eich hysbysu pan fydd crynodeb o'r ymatebion wedi cael ei gyhoeddi ar ein gwefan.</w:t>
      </w:r>
    </w:p>
    <w:p w14:paraId="5A8751F1" w14:textId="77777777" w:rsidR="008758E4" w:rsidRDefault="008758E4" w:rsidP="008758E4">
      <w:pPr>
        <w:pStyle w:val="BodyText"/>
      </w:pPr>
    </w:p>
    <w:p w14:paraId="5A8751F2" w14:textId="77777777" w:rsidR="008758E4" w:rsidRDefault="00CD3E99">
      <w:pPr>
        <w:rPr>
          <w:color w:val="000000"/>
        </w:rPr>
      </w:pPr>
      <w:r>
        <w:rPr>
          <w:lang w:val="cy-GB"/>
        </w:rPr>
        <w:lastRenderedPageBreak/>
        <w:br w:type="page"/>
      </w:r>
    </w:p>
    <w:p w14:paraId="5A8751F3" w14:textId="77777777" w:rsidR="008758E4" w:rsidRDefault="00CD3E99" w:rsidP="008758E4">
      <w:pPr>
        <w:pStyle w:val="Heading1"/>
        <w:numPr>
          <w:ilvl w:val="0"/>
          <w:numId w:val="0"/>
        </w:numPr>
      </w:pPr>
      <w:bookmarkStart w:id="79" w:name="_Toc527986573"/>
      <w:r>
        <w:rPr>
          <w:lang w:val="cy-GB"/>
        </w:rPr>
        <w:lastRenderedPageBreak/>
        <w:t xml:space="preserve">Atodiad 1 </w:t>
      </w:r>
      <w:r w:rsidRPr="00A27B1A">
        <w:rPr>
          <w:sz w:val="28"/>
          <w:lang w:val="cy-GB"/>
        </w:rPr>
        <w:t>Grŵp Ymgynghorwyr Talwyr Taliadau</w:t>
      </w:r>
      <w:bookmarkEnd w:id="79"/>
    </w:p>
    <w:tbl>
      <w:tblPr>
        <w:tblStyle w:val="TableGrid"/>
        <w:tblW w:w="8311" w:type="dxa"/>
        <w:tblBorders>
          <w:top w:val="nil"/>
          <w:left w:val="nil"/>
          <w:bottom w:val="nil"/>
          <w:right w:val="nil"/>
          <w:insideH w:val="nil"/>
          <w:insideV w:val="nil"/>
        </w:tblBorders>
        <w:tblLook w:val="04A0" w:firstRow="1" w:lastRow="0" w:firstColumn="1" w:lastColumn="0" w:noHBand="0" w:noVBand="1"/>
      </w:tblPr>
      <w:tblGrid>
        <w:gridCol w:w="8311"/>
      </w:tblGrid>
      <w:tr w:rsidR="00804A49" w14:paraId="5A8751F6" w14:textId="77777777" w:rsidTr="008758E4">
        <w:tc>
          <w:tcPr>
            <w:tcW w:w="8311" w:type="dxa"/>
            <w:shd w:val="clear" w:color="auto" w:fill="auto"/>
          </w:tcPr>
          <w:p w14:paraId="5A8751F4" w14:textId="77777777" w:rsidR="008758E4" w:rsidRDefault="00CD3E99" w:rsidP="008758E4">
            <w:pPr>
              <w:rPr>
                <w:b/>
              </w:rPr>
            </w:pPr>
            <w:r>
              <w:rPr>
                <w:b/>
                <w:bCs/>
                <w:lang w:val="cy-GB"/>
              </w:rPr>
              <w:t>Rhestr Aelodaeth</w:t>
            </w:r>
          </w:p>
          <w:p w14:paraId="5A8751F5" w14:textId="77777777" w:rsidR="008758E4" w:rsidRPr="00A27B1A" w:rsidRDefault="008758E4" w:rsidP="008758E4">
            <w:pPr>
              <w:rPr>
                <w:b/>
              </w:rPr>
            </w:pPr>
          </w:p>
        </w:tc>
      </w:tr>
      <w:tr w:rsidR="00804A49" w14:paraId="5A8751F8" w14:textId="77777777" w:rsidTr="008758E4">
        <w:tc>
          <w:tcPr>
            <w:tcW w:w="8311" w:type="dxa"/>
            <w:shd w:val="clear" w:color="auto" w:fill="auto"/>
          </w:tcPr>
          <w:p w14:paraId="5A8751F7" w14:textId="77777777" w:rsidR="008758E4" w:rsidRPr="008222BE" w:rsidRDefault="00CD3E99" w:rsidP="008758E4">
            <w:r>
              <w:rPr>
                <w:lang w:val="cy-GB"/>
              </w:rPr>
              <w:t>Ffederasiwn Busnesau Bach</w:t>
            </w:r>
          </w:p>
        </w:tc>
      </w:tr>
      <w:tr w:rsidR="00804A49" w14:paraId="5A8751FA" w14:textId="77777777" w:rsidTr="008758E4">
        <w:tc>
          <w:tcPr>
            <w:tcW w:w="8311" w:type="dxa"/>
            <w:shd w:val="clear" w:color="auto" w:fill="auto"/>
          </w:tcPr>
          <w:p w14:paraId="5A8751F9" w14:textId="77777777" w:rsidR="008758E4" w:rsidRPr="008222BE" w:rsidRDefault="00CD3E99" w:rsidP="008758E4">
            <w:r>
              <w:rPr>
                <w:lang w:val="cy-GB"/>
              </w:rPr>
              <w:t>Dwr Cymru Welsh Water</w:t>
            </w:r>
          </w:p>
        </w:tc>
      </w:tr>
      <w:tr w:rsidR="00804A49" w14:paraId="5A8751FC" w14:textId="77777777" w:rsidTr="008758E4">
        <w:tc>
          <w:tcPr>
            <w:tcW w:w="8311" w:type="dxa"/>
            <w:shd w:val="clear" w:color="auto" w:fill="auto"/>
          </w:tcPr>
          <w:p w14:paraId="5A8751FB" w14:textId="77777777" w:rsidR="008758E4" w:rsidRPr="008222BE" w:rsidRDefault="00CD3E99" w:rsidP="008758E4">
            <w:r>
              <w:rPr>
                <w:lang w:val="cy-GB"/>
              </w:rPr>
              <w:t>Cymdeithas Gwasanaethau Amgylcheddol Cymru</w:t>
            </w:r>
          </w:p>
        </w:tc>
      </w:tr>
      <w:tr w:rsidR="00804A49" w14:paraId="5A8751FE" w14:textId="77777777" w:rsidTr="008758E4">
        <w:tc>
          <w:tcPr>
            <w:tcW w:w="8311" w:type="dxa"/>
            <w:shd w:val="clear" w:color="auto" w:fill="auto"/>
          </w:tcPr>
          <w:p w14:paraId="5A8751FD" w14:textId="77777777" w:rsidR="008758E4" w:rsidRPr="008222BE" w:rsidRDefault="00CD3E99" w:rsidP="008758E4">
            <w:r>
              <w:rPr>
                <w:lang w:val="cy-GB"/>
              </w:rPr>
              <w:t>Cymdeithas Tir a Busnesau Cefn Gwlad</w:t>
            </w:r>
          </w:p>
        </w:tc>
      </w:tr>
      <w:tr w:rsidR="00804A49" w14:paraId="5A875200" w14:textId="77777777" w:rsidTr="008758E4">
        <w:tc>
          <w:tcPr>
            <w:tcW w:w="8311" w:type="dxa"/>
            <w:shd w:val="clear" w:color="auto" w:fill="auto"/>
          </w:tcPr>
          <w:p w14:paraId="5A8751FF" w14:textId="77777777" w:rsidR="008758E4" w:rsidRPr="008222BE" w:rsidRDefault="00CD3E99" w:rsidP="008758E4">
            <w:r>
              <w:rPr>
                <w:lang w:val="cy-GB"/>
              </w:rPr>
              <w:t>Cymdeithas Ynni Dŵr Prydain</w:t>
            </w:r>
          </w:p>
        </w:tc>
      </w:tr>
      <w:tr w:rsidR="00804A49" w14:paraId="5A875202" w14:textId="77777777" w:rsidTr="008758E4">
        <w:tc>
          <w:tcPr>
            <w:tcW w:w="8311" w:type="dxa"/>
            <w:shd w:val="clear" w:color="auto" w:fill="auto"/>
          </w:tcPr>
          <w:p w14:paraId="5A875201" w14:textId="77777777" w:rsidR="008758E4" w:rsidRPr="008222BE" w:rsidRDefault="00CD3E99" w:rsidP="008758E4">
            <w:r>
              <w:rPr>
                <w:lang w:val="cy-GB"/>
              </w:rPr>
              <w:t>Micro Hydro Association</w:t>
            </w:r>
          </w:p>
        </w:tc>
      </w:tr>
      <w:tr w:rsidR="00804A49" w14:paraId="5A875204" w14:textId="77777777" w:rsidTr="008758E4">
        <w:tc>
          <w:tcPr>
            <w:tcW w:w="8311" w:type="dxa"/>
            <w:shd w:val="clear" w:color="auto" w:fill="auto"/>
          </w:tcPr>
          <w:p w14:paraId="5A875203" w14:textId="77777777" w:rsidR="008758E4" w:rsidRPr="008222BE" w:rsidRDefault="00CD3E99" w:rsidP="008758E4">
            <w:r>
              <w:rPr>
                <w:lang w:val="cy-GB"/>
              </w:rPr>
              <w:t>Undeb Ffermwyr Cenedlaethol</w:t>
            </w:r>
          </w:p>
        </w:tc>
      </w:tr>
      <w:tr w:rsidR="00804A49" w14:paraId="5A875206" w14:textId="77777777" w:rsidTr="008758E4">
        <w:tc>
          <w:tcPr>
            <w:tcW w:w="8311" w:type="dxa"/>
            <w:shd w:val="clear" w:color="auto" w:fill="auto"/>
          </w:tcPr>
          <w:p w14:paraId="5A875205" w14:textId="77777777" w:rsidR="008758E4" w:rsidRPr="008222BE" w:rsidRDefault="00CD3E99" w:rsidP="008758E4">
            <w:r>
              <w:rPr>
                <w:lang w:val="cy-GB"/>
              </w:rPr>
              <w:t>Energy UK</w:t>
            </w:r>
          </w:p>
        </w:tc>
      </w:tr>
      <w:tr w:rsidR="00804A49" w14:paraId="5A875208" w14:textId="77777777" w:rsidTr="008758E4">
        <w:tc>
          <w:tcPr>
            <w:tcW w:w="8311" w:type="dxa"/>
            <w:shd w:val="clear" w:color="auto" w:fill="auto"/>
          </w:tcPr>
          <w:p w14:paraId="5A875207" w14:textId="77777777" w:rsidR="008758E4" w:rsidRPr="008222BE" w:rsidRDefault="00CD3E99" w:rsidP="008758E4">
            <w:r>
              <w:rPr>
                <w:lang w:val="cy-GB"/>
              </w:rPr>
              <w:t>Undeb Amaethwyr Cymru</w:t>
            </w:r>
          </w:p>
        </w:tc>
      </w:tr>
      <w:tr w:rsidR="00804A49" w14:paraId="5A87520A" w14:textId="77777777" w:rsidTr="008758E4">
        <w:tc>
          <w:tcPr>
            <w:tcW w:w="8311" w:type="dxa"/>
            <w:shd w:val="clear" w:color="auto" w:fill="auto"/>
          </w:tcPr>
          <w:p w14:paraId="5A875209" w14:textId="77777777" w:rsidR="008758E4" w:rsidRPr="008222BE" w:rsidRDefault="00CD3E99" w:rsidP="008758E4">
            <w:r>
              <w:rPr>
                <w:lang w:val="cy-GB"/>
              </w:rPr>
              <w:t>Cymdeithas Diwydiant Petrolewm y DU</w:t>
            </w:r>
          </w:p>
        </w:tc>
      </w:tr>
      <w:tr w:rsidR="00804A49" w14:paraId="5A87520C" w14:textId="77777777" w:rsidTr="008758E4">
        <w:tc>
          <w:tcPr>
            <w:tcW w:w="8311" w:type="dxa"/>
            <w:shd w:val="clear" w:color="auto" w:fill="auto"/>
          </w:tcPr>
          <w:p w14:paraId="5A87520B" w14:textId="77777777" w:rsidR="008758E4" w:rsidRPr="008222BE" w:rsidRDefault="00CD3E99" w:rsidP="008758E4">
            <w:r>
              <w:rPr>
                <w:lang w:val="cy-GB"/>
              </w:rPr>
              <w:t xml:space="preserve">Cymdeithas Diwydiant Cemegol </w:t>
            </w:r>
          </w:p>
        </w:tc>
      </w:tr>
      <w:tr w:rsidR="00804A49" w14:paraId="5A87520E" w14:textId="77777777" w:rsidTr="008758E4">
        <w:tc>
          <w:tcPr>
            <w:tcW w:w="8311" w:type="dxa"/>
            <w:shd w:val="clear" w:color="auto" w:fill="auto"/>
          </w:tcPr>
          <w:p w14:paraId="5A87520D" w14:textId="77777777" w:rsidR="008758E4" w:rsidRDefault="00CD3E99" w:rsidP="008758E4">
            <w:r>
              <w:rPr>
                <w:lang w:val="cy-GB"/>
              </w:rPr>
              <w:t>Conffederasiwn Diwydiannau Coedwig y DU (CONFOR)</w:t>
            </w:r>
          </w:p>
        </w:tc>
      </w:tr>
      <w:tr w:rsidR="00804A49" w14:paraId="5A875210" w14:textId="77777777" w:rsidTr="008758E4">
        <w:tc>
          <w:tcPr>
            <w:tcW w:w="8311" w:type="dxa"/>
            <w:shd w:val="clear" w:color="auto" w:fill="auto"/>
          </w:tcPr>
          <w:p w14:paraId="5A87520F" w14:textId="77777777" w:rsidR="008758E4" w:rsidRDefault="00CD3E99" w:rsidP="008758E4">
            <w:r>
              <w:rPr>
                <w:lang w:val="cy-GB"/>
              </w:rPr>
              <w:t xml:space="preserve">Coedwigwyr Siartredig </w:t>
            </w:r>
          </w:p>
        </w:tc>
      </w:tr>
      <w:tr w:rsidR="00804A49" w14:paraId="5A875212" w14:textId="77777777" w:rsidTr="008758E4">
        <w:tc>
          <w:tcPr>
            <w:tcW w:w="8311" w:type="dxa"/>
            <w:shd w:val="clear" w:color="auto" w:fill="auto"/>
          </w:tcPr>
          <w:p w14:paraId="5A875211" w14:textId="77777777" w:rsidR="008758E4" w:rsidRDefault="00CD3E99" w:rsidP="008758E4">
            <w:r>
              <w:rPr>
                <w:lang w:val="cy-GB"/>
              </w:rPr>
              <w:t>Cydffederasiwn Diwydiant Prydain</w:t>
            </w:r>
          </w:p>
        </w:tc>
      </w:tr>
      <w:tr w:rsidR="00804A49" w14:paraId="5A875214" w14:textId="77777777" w:rsidTr="008758E4">
        <w:tc>
          <w:tcPr>
            <w:tcW w:w="8311" w:type="dxa"/>
            <w:shd w:val="clear" w:color="auto" w:fill="auto"/>
          </w:tcPr>
          <w:p w14:paraId="5A875213" w14:textId="77777777" w:rsidR="008758E4" w:rsidRDefault="00CD3E99" w:rsidP="008758E4">
            <w:r>
              <w:rPr>
                <w:lang w:val="cy-GB"/>
              </w:rPr>
              <w:t>Resource Association</w:t>
            </w:r>
          </w:p>
        </w:tc>
      </w:tr>
    </w:tbl>
    <w:p w14:paraId="5A875215" w14:textId="77777777" w:rsidR="008758E4" w:rsidRDefault="008758E4" w:rsidP="008758E4">
      <w:pPr>
        <w:pStyle w:val="BodyText"/>
      </w:pPr>
    </w:p>
    <w:p w14:paraId="5A875216" w14:textId="77777777" w:rsidR="008758E4" w:rsidRDefault="008758E4" w:rsidP="008758E4">
      <w:pPr>
        <w:pStyle w:val="BodyText"/>
      </w:pPr>
    </w:p>
    <w:p w14:paraId="5A875217" w14:textId="77777777" w:rsidR="008758E4" w:rsidRDefault="008758E4" w:rsidP="008758E4">
      <w:pPr>
        <w:pStyle w:val="BodyText"/>
      </w:pPr>
    </w:p>
    <w:p w14:paraId="5A875218" w14:textId="77777777" w:rsidR="008758E4" w:rsidRDefault="008758E4" w:rsidP="008758E4">
      <w:pPr>
        <w:pStyle w:val="BodyText"/>
      </w:pPr>
    </w:p>
    <w:p w14:paraId="5A875219" w14:textId="77777777" w:rsidR="008758E4" w:rsidRPr="00A27B1A" w:rsidRDefault="008758E4" w:rsidP="008758E4">
      <w:pPr>
        <w:pStyle w:val="BodyText"/>
      </w:pPr>
    </w:p>
    <w:p w14:paraId="5A87521A" w14:textId="77777777" w:rsidR="008758E4" w:rsidRPr="00300FEC" w:rsidRDefault="008758E4" w:rsidP="008758E4">
      <w:pPr>
        <w:pStyle w:val="BodyText"/>
      </w:pPr>
    </w:p>
    <w:sectPr w:rsidR="008758E4" w:rsidRPr="00300FEC" w:rsidSect="008758E4">
      <w:headerReference w:type="default" r:id="rId20"/>
      <w:pgSz w:w="11920" w:h="16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75225" w14:textId="77777777" w:rsidR="005C080D" w:rsidRDefault="005C080D" w:rsidP="00804A49">
      <w:pPr>
        <w:spacing w:before="0" w:after="0" w:line="240" w:lineRule="auto"/>
      </w:pPr>
      <w:r>
        <w:separator/>
      </w:r>
    </w:p>
  </w:endnote>
  <w:endnote w:type="continuationSeparator" w:id="0">
    <w:p w14:paraId="5A875226" w14:textId="77777777" w:rsidR="005C080D" w:rsidRDefault="005C080D" w:rsidP="00804A4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2787270"/>
      <w:docPartObj>
        <w:docPartGallery w:val="Page Numbers (Bottom of Page)"/>
        <w:docPartUnique/>
      </w:docPartObj>
    </w:sdtPr>
    <w:sdtEndPr>
      <w:rPr>
        <w:noProof/>
      </w:rPr>
    </w:sdtEndPr>
    <w:sdtContent>
      <w:p w14:paraId="5A875227" w14:textId="77777777" w:rsidR="005C080D" w:rsidRDefault="005C080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A875228" w14:textId="77777777" w:rsidR="005C080D" w:rsidRDefault="005C08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8262079"/>
      <w:docPartObj>
        <w:docPartGallery w:val="Page Numbers (Bottom of Page)"/>
        <w:docPartUnique/>
      </w:docPartObj>
    </w:sdtPr>
    <w:sdtContent>
      <w:sdt>
        <w:sdtPr>
          <w:id w:val="-1769616900"/>
          <w:docPartObj>
            <w:docPartGallery w:val="Page Numbers (Top of Page)"/>
            <w:docPartUnique/>
          </w:docPartObj>
        </w:sdtPr>
        <w:sdtContent>
          <w:p w14:paraId="5A87522B" w14:textId="77777777" w:rsidR="005C080D" w:rsidRDefault="005C080D">
            <w:pPr>
              <w:pStyle w:val="Footer"/>
              <w:jc w:val="right"/>
            </w:pPr>
            <w:r>
              <w:rPr>
                <w:lang w:val="cy-GB"/>
              </w:rPr>
              <w:t xml:space="preserve">Tudalen </w:t>
            </w:r>
            <w:r>
              <w:rPr>
                <w:b/>
                <w:bCs/>
              </w:rPr>
              <w:fldChar w:fldCharType="begin"/>
            </w:r>
            <w:r>
              <w:rPr>
                <w:b/>
                <w:bCs/>
              </w:rPr>
              <w:instrText xml:space="preserve"> PAGE </w:instrText>
            </w:r>
            <w:r>
              <w:rPr>
                <w:b/>
                <w:bCs/>
              </w:rPr>
              <w:fldChar w:fldCharType="separate"/>
            </w:r>
            <w:r>
              <w:rPr>
                <w:b/>
                <w:bCs/>
                <w:noProof/>
              </w:rPr>
              <w:t>2</w:t>
            </w:r>
            <w:r>
              <w:rPr>
                <w:b/>
                <w:bCs/>
              </w:rPr>
              <w:fldChar w:fldCharType="end"/>
            </w:r>
            <w:r>
              <w:rPr>
                <w:lang w:val="cy-GB"/>
              </w:rPr>
              <w:t xml:space="preserve"> o </w:t>
            </w:r>
            <w:r>
              <w:rPr>
                <w:b/>
                <w:bCs/>
              </w:rPr>
              <w:fldChar w:fldCharType="begin"/>
            </w:r>
            <w:r>
              <w:rPr>
                <w:b/>
                <w:bCs/>
              </w:rPr>
              <w:instrText xml:space="preserve"> NUMPAGES  </w:instrText>
            </w:r>
            <w:r>
              <w:rPr>
                <w:b/>
                <w:bCs/>
              </w:rPr>
              <w:fldChar w:fldCharType="separate"/>
            </w:r>
            <w:r>
              <w:rPr>
                <w:b/>
                <w:bCs/>
                <w:noProof/>
              </w:rPr>
              <w:t>20</w:t>
            </w:r>
            <w:r>
              <w:rPr>
                <w:b/>
                <w:bCs/>
              </w:rPr>
              <w:fldChar w:fldCharType="end"/>
            </w:r>
          </w:p>
        </w:sdtContent>
      </w:sdt>
    </w:sdtContent>
  </w:sdt>
  <w:p w14:paraId="5A87522C" w14:textId="77777777" w:rsidR="005C080D" w:rsidRDefault="005C08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75223" w14:textId="77777777" w:rsidR="005C080D" w:rsidRDefault="005C080D" w:rsidP="008758E4">
      <w:r>
        <w:separator/>
      </w:r>
    </w:p>
  </w:footnote>
  <w:footnote w:type="continuationSeparator" w:id="0">
    <w:p w14:paraId="5A875224" w14:textId="77777777" w:rsidR="005C080D" w:rsidRDefault="005C080D" w:rsidP="008758E4">
      <w:r>
        <w:continuationSeparator/>
      </w:r>
    </w:p>
  </w:footnote>
  <w:footnote w:id="1">
    <w:p w14:paraId="5A87522F" w14:textId="77777777" w:rsidR="005C080D" w:rsidRPr="00844699" w:rsidRDefault="005C080D" w:rsidP="008758E4">
      <w:pPr>
        <w:pStyle w:val="FootnoteText"/>
        <w:ind w:left="425" w:hanging="425"/>
        <w:rPr>
          <w:color w:val="92D050"/>
          <w:sz w:val="16"/>
          <w:szCs w:val="16"/>
        </w:rPr>
      </w:pPr>
      <w:r w:rsidRPr="00DD49FB">
        <w:rPr>
          <w:rStyle w:val="FootnoteReference"/>
          <w:sz w:val="18"/>
          <w:szCs w:val="18"/>
        </w:rPr>
        <w:footnoteRef/>
      </w:r>
      <w:r w:rsidRPr="00DD49FB">
        <w:rPr>
          <w:sz w:val="18"/>
          <w:szCs w:val="18"/>
          <w:lang w:val="cy-GB"/>
        </w:rPr>
        <w:t xml:space="preserve"> </w:t>
      </w:r>
      <w:r>
        <w:rPr>
          <w:sz w:val="16"/>
          <w:szCs w:val="16"/>
          <w:lang w:val="cy-GB"/>
        </w:rPr>
        <w:t xml:space="preserve">  </w:t>
      </w:r>
      <w:hyperlink r:id="rId1" w:history="1">
        <w:r w:rsidRPr="003A7824">
          <w:rPr>
            <w:rStyle w:val="Hyperlink"/>
            <w:sz w:val="16"/>
            <w:szCs w:val="16"/>
            <w:lang w:val="cy-GB"/>
          </w:rPr>
          <w:t>https://naturalresources.wales/about-us/strategies-and-plans/corporate-plan/?lang=cy</w:t>
        </w:r>
      </w:hyperlink>
    </w:p>
  </w:footnote>
  <w:footnote w:id="2">
    <w:p w14:paraId="5A875230" w14:textId="77777777" w:rsidR="005C080D" w:rsidRPr="00FF6F7A" w:rsidRDefault="005C080D" w:rsidP="008758E4">
      <w:pPr>
        <w:pStyle w:val="FootnoteText"/>
        <w:rPr>
          <w:color w:val="92D050"/>
        </w:rPr>
      </w:pPr>
      <w:r w:rsidRPr="00844699">
        <w:rPr>
          <w:rStyle w:val="FootnoteReference"/>
        </w:rPr>
        <w:footnoteRef/>
      </w:r>
      <w:r w:rsidRPr="00844699">
        <w:rPr>
          <w:color w:val="92D050"/>
          <w:lang w:val="cy-GB"/>
        </w:rPr>
        <w:t xml:space="preserve">  </w:t>
      </w:r>
      <w:hyperlink r:id="rId2" w:history="1">
        <w:r w:rsidRPr="00FF6F7A">
          <w:rPr>
            <w:rStyle w:val="Hyperlink"/>
            <w:color w:val="2D962D" w:themeColor="accent1"/>
            <w:sz w:val="16"/>
            <w:szCs w:val="16"/>
            <w:lang w:val="cy-GB"/>
          </w:rPr>
          <w:t>http://gov.wales/funding/managing-welsh-public-money/?lang=cy</w:t>
        </w:r>
      </w:hyperlink>
    </w:p>
  </w:footnote>
  <w:footnote w:id="3">
    <w:p w14:paraId="5A875231" w14:textId="77777777" w:rsidR="005C080D" w:rsidRPr="00844699" w:rsidRDefault="005C080D" w:rsidP="008758E4">
      <w:pPr>
        <w:pStyle w:val="FootnoteText"/>
        <w:ind w:left="425" w:hanging="425"/>
        <w:rPr>
          <w:rStyle w:val="FootnoteReference"/>
          <w:color w:val="92D050"/>
          <w:sz w:val="18"/>
          <w:szCs w:val="18"/>
          <w:vertAlign w:val="baseline"/>
        </w:rPr>
      </w:pPr>
      <w:r w:rsidRPr="00844699">
        <w:rPr>
          <w:rStyle w:val="FootnoteReference"/>
          <w:sz w:val="16"/>
          <w:szCs w:val="16"/>
        </w:rPr>
        <w:footnoteRef/>
      </w:r>
      <w:r w:rsidRPr="00844699">
        <w:rPr>
          <w:sz w:val="18"/>
          <w:szCs w:val="18"/>
          <w:lang w:val="cy-GB"/>
        </w:rPr>
        <w:t xml:space="preserve"> </w:t>
      </w:r>
      <w:r w:rsidRPr="00844699">
        <w:rPr>
          <w:color w:val="92D050"/>
          <w:sz w:val="18"/>
          <w:szCs w:val="18"/>
          <w:lang w:val="cy-GB"/>
        </w:rPr>
        <w:t xml:space="preserve"> </w:t>
      </w:r>
      <w:hyperlink r:id="rId3" w:history="1">
        <w:r w:rsidRPr="00E90848">
          <w:rPr>
            <w:rStyle w:val="Hyperlink"/>
            <w:sz w:val="16"/>
            <w:szCs w:val="16"/>
            <w:lang w:val="cy-GB"/>
          </w:rPr>
          <w:t>https://naturalresources.wales/about-us/what-we-do/how-we-regulate-you/our-charges/?lang=cy</w:t>
        </w:r>
      </w:hyperlink>
    </w:p>
  </w:footnote>
  <w:footnote w:id="4">
    <w:p w14:paraId="5A875232" w14:textId="77777777" w:rsidR="005C080D" w:rsidRPr="00844699" w:rsidRDefault="005C080D" w:rsidP="008758E4">
      <w:pPr>
        <w:pStyle w:val="FootnoteText"/>
        <w:ind w:left="425" w:hanging="425"/>
        <w:rPr>
          <w:color w:val="92D050"/>
        </w:rPr>
      </w:pPr>
      <w:r w:rsidRPr="00844699">
        <w:rPr>
          <w:rStyle w:val="FootnoteReference"/>
          <w:sz w:val="18"/>
          <w:szCs w:val="18"/>
        </w:rPr>
        <w:footnoteRef/>
      </w:r>
      <w:r w:rsidRPr="00844699">
        <w:rPr>
          <w:sz w:val="18"/>
          <w:szCs w:val="18"/>
          <w:lang w:val="cy-GB"/>
        </w:rPr>
        <w:t xml:space="preserve"> </w:t>
      </w:r>
      <w:r w:rsidRPr="00844699">
        <w:rPr>
          <w:color w:val="92D050"/>
          <w:sz w:val="18"/>
          <w:szCs w:val="18"/>
          <w:lang w:val="cy-GB"/>
        </w:rPr>
        <w:t xml:space="preserve"> </w:t>
      </w:r>
      <w:hyperlink r:id="rId4" w:history="1">
        <w:r w:rsidRPr="003A7824">
          <w:rPr>
            <w:rStyle w:val="Hyperlink"/>
            <w:sz w:val="16"/>
            <w:szCs w:val="16"/>
            <w:lang w:val="cy-GB"/>
          </w:rPr>
          <w:t>https://naturalresources.wales/about-us/what-we-do/how-we-regulate-you/regulatory-principles/?lang=cy</w:t>
        </w:r>
      </w:hyperlink>
    </w:p>
  </w:footnote>
  <w:footnote w:id="5">
    <w:p w14:paraId="5A875233" w14:textId="77777777" w:rsidR="005C080D" w:rsidRDefault="005C080D">
      <w:pPr>
        <w:pStyle w:val="FootnoteText"/>
        <w:rPr>
          <w:sz w:val="16"/>
          <w:szCs w:val="16"/>
        </w:rPr>
      </w:pPr>
      <w:r>
        <w:rPr>
          <w:rStyle w:val="FootnoteReference"/>
        </w:rPr>
        <w:footnoteRef/>
      </w:r>
      <w:r>
        <w:rPr>
          <w:lang w:val="cy-GB"/>
        </w:rPr>
        <w:t xml:space="preserve"> </w:t>
      </w:r>
      <w:hyperlink r:id="rId5" w:history="1">
        <w:r w:rsidRPr="003A7824">
          <w:rPr>
            <w:rStyle w:val="Hyperlink"/>
            <w:sz w:val="16"/>
            <w:szCs w:val="16"/>
            <w:lang w:val="cy-GB"/>
          </w:rPr>
          <w:t xml:space="preserve">https://www.gov.uk/government/uploads/system/uploads/attachment_data/file/300126/14-705-regulators-code.pdf </w:t>
        </w:r>
      </w:hyperlink>
    </w:p>
    <w:p w14:paraId="5A875234" w14:textId="77777777" w:rsidR="005C080D" w:rsidRDefault="005C080D">
      <w:pPr>
        <w:pStyle w:val="FootnoteText"/>
        <w:rPr>
          <w:color w:val="92D050"/>
          <w:sz w:val="16"/>
          <w:szCs w:val="16"/>
        </w:rPr>
      </w:pPr>
    </w:p>
    <w:p w14:paraId="5A875235" w14:textId="77777777" w:rsidR="005C080D" w:rsidRPr="00844699" w:rsidRDefault="005C080D">
      <w:pPr>
        <w:pStyle w:val="FootnoteText"/>
        <w:rPr>
          <w:color w:val="92D050"/>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637516"/>
      <w:temporary/>
      <w:showingPlcHdr/>
    </w:sdtPr>
    <w:sdtContent>
      <w:p w14:paraId="5A875229" w14:textId="77777777" w:rsidR="005C080D" w:rsidRDefault="005C080D">
        <w:pPr>
          <w:pStyle w:val="Header"/>
        </w:pPr>
        <w:r>
          <w:rPr>
            <w:lang w:val="cy-GB"/>
          </w:rPr>
          <w:t>[Teipiwch yma]</w:t>
        </w:r>
      </w:p>
    </w:sdtContent>
  </w:sdt>
  <w:p w14:paraId="5A87522A" w14:textId="77777777" w:rsidR="005C080D" w:rsidRDefault="005C08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7522D" w14:textId="77777777" w:rsidR="005C080D" w:rsidRDefault="005C08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7522E" w14:textId="77777777" w:rsidR="005C080D" w:rsidRPr="00C9373F" w:rsidRDefault="005C080D" w:rsidP="008758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E5FEB"/>
    <w:multiLevelType w:val="hybridMultilevel"/>
    <w:tmpl w:val="14A671CE"/>
    <w:lvl w:ilvl="0" w:tplc="DCC0406C">
      <w:start w:val="1"/>
      <w:numFmt w:val="bullet"/>
      <w:lvlText w:val=""/>
      <w:lvlJc w:val="left"/>
      <w:pPr>
        <w:ind w:left="360" w:hanging="360"/>
      </w:pPr>
      <w:rPr>
        <w:rFonts w:ascii="Symbol" w:hAnsi="Symbol" w:hint="default"/>
        <w:color w:val="0091A5"/>
      </w:rPr>
    </w:lvl>
    <w:lvl w:ilvl="1" w:tplc="ECC02314" w:tentative="1">
      <w:start w:val="1"/>
      <w:numFmt w:val="bullet"/>
      <w:lvlText w:val="o"/>
      <w:lvlJc w:val="left"/>
      <w:pPr>
        <w:ind w:left="1080" w:hanging="360"/>
      </w:pPr>
      <w:rPr>
        <w:rFonts w:ascii="Courier New" w:hAnsi="Courier New" w:cs="Courier New" w:hint="default"/>
      </w:rPr>
    </w:lvl>
    <w:lvl w:ilvl="2" w:tplc="09544F14" w:tentative="1">
      <w:start w:val="1"/>
      <w:numFmt w:val="bullet"/>
      <w:lvlText w:val=""/>
      <w:lvlJc w:val="left"/>
      <w:pPr>
        <w:ind w:left="1800" w:hanging="360"/>
      </w:pPr>
      <w:rPr>
        <w:rFonts w:ascii="Wingdings" w:hAnsi="Wingdings" w:hint="default"/>
      </w:rPr>
    </w:lvl>
    <w:lvl w:ilvl="3" w:tplc="32708244" w:tentative="1">
      <w:start w:val="1"/>
      <w:numFmt w:val="bullet"/>
      <w:lvlText w:val=""/>
      <w:lvlJc w:val="left"/>
      <w:pPr>
        <w:ind w:left="2520" w:hanging="360"/>
      </w:pPr>
      <w:rPr>
        <w:rFonts w:ascii="Symbol" w:hAnsi="Symbol" w:hint="default"/>
      </w:rPr>
    </w:lvl>
    <w:lvl w:ilvl="4" w:tplc="FBF8E48C" w:tentative="1">
      <w:start w:val="1"/>
      <w:numFmt w:val="bullet"/>
      <w:lvlText w:val="o"/>
      <w:lvlJc w:val="left"/>
      <w:pPr>
        <w:ind w:left="3240" w:hanging="360"/>
      </w:pPr>
      <w:rPr>
        <w:rFonts w:ascii="Courier New" w:hAnsi="Courier New" w:cs="Courier New" w:hint="default"/>
      </w:rPr>
    </w:lvl>
    <w:lvl w:ilvl="5" w:tplc="7C228550" w:tentative="1">
      <w:start w:val="1"/>
      <w:numFmt w:val="bullet"/>
      <w:lvlText w:val=""/>
      <w:lvlJc w:val="left"/>
      <w:pPr>
        <w:ind w:left="3960" w:hanging="360"/>
      </w:pPr>
      <w:rPr>
        <w:rFonts w:ascii="Wingdings" w:hAnsi="Wingdings" w:hint="default"/>
      </w:rPr>
    </w:lvl>
    <w:lvl w:ilvl="6" w:tplc="E926DBFA" w:tentative="1">
      <w:start w:val="1"/>
      <w:numFmt w:val="bullet"/>
      <w:lvlText w:val=""/>
      <w:lvlJc w:val="left"/>
      <w:pPr>
        <w:ind w:left="4680" w:hanging="360"/>
      </w:pPr>
      <w:rPr>
        <w:rFonts w:ascii="Symbol" w:hAnsi="Symbol" w:hint="default"/>
      </w:rPr>
    </w:lvl>
    <w:lvl w:ilvl="7" w:tplc="C1AEB74A" w:tentative="1">
      <w:start w:val="1"/>
      <w:numFmt w:val="bullet"/>
      <w:lvlText w:val="o"/>
      <w:lvlJc w:val="left"/>
      <w:pPr>
        <w:ind w:left="5400" w:hanging="360"/>
      </w:pPr>
      <w:rPr>
        <w:rFonts w:ascii="Courier New" w:hAnsi="Courier New" w:cs="Courier New" w:hint="default"/>
      </w:rPr>
    </w:lvl>
    <w:lvl w:ilvl="8" w:tplc="037E5B94" w:tentative="1">
      <w:start w:val="1"/>
      <w:numFmt w:val="bullet"/>
      <w:lvlText w:val=""/>
      <w:lvlJc w:val="left"/>
      <w:pPr>
        <w:ind w:left="6120" w:hanging="360"/>
      </w:pPr>
      <w:rPr>
        <w:rFonts w:ascii="Wingdings" w:hAnsi="Wingdings" w:hint="default"/>
      </w:rPr>
    </w:lvl>
  </w:abstractNum>
  <w:abstractNum w:abstractNumId="1" w15:restartNumberingAfterBreak="0">
    <w:nsid w:val="0D7B6433"/>
    <w:multiLevelType w:val="hybridMultilevel"/>
    <w:tmpl w:val="F1EC9F80"/>
    <w:lvl w:ilvl="0" w:tplc="07280640">
      <w:start w:val="5"/>
      <w:numFmt w:val="decimal"/>
      <w:lvlText w:val="%1."/>
      <w:lvlJc w:val="left"/>
      <w:pPr>
        <w:ind w:left="450" w:hanging="360"/>
      </w:pPr>
      <w:rPr>
        <w:rFonts w:cs="Times New Roman" w:hint="default"/>
        <w:sz w:val="32"/>
      </w:rPr>
    </w:lvl>
    <w:lvl w:ilvl="1" w:tplc="37B6C2A6" w:tentative="1">
      <w:start w:val="1"/>
      <w:numFmt w:val="lowerLetter"/>
      <w:lvlText w:val="%2."/>
      <w:lvlJc w:val="left"/>
      <w:pPr>
        <w:ind w:left="1170" w:hanging="360"/>
      </w:pPr>
    </w:lvl>
    <w:lvl w:ilvl="2" w:tplc="03924B14" w:tentative="1">
      <w:start w:val="1"/>
      <w:numFmt w:val="lowerRoman"/>
      <w:lvlText w:val="%3."/>
      <w:lvlJc w:val="right"/>
      <w:pPr>
        <w:ind w:left="1890" w:hanging="180"/>
      </w:pPr>
    </w:lvl>
    <w:lvl w:ilvl="3" w:tplc="C60EA1F4" w:tentative="1">
      <w:start w:val="1"/>
      <w:numFmt w:val="decimal"/>
      <w:lvlText w:val="%4."/>
      <w:lvlJc w:val="left"/>
      <w:pPr>
        <w:ind w:left="2610" w:hanging="360"/>
      </w:pPr>
    </w:lvl>
    <w:lvl w:ilvl="4" w:tplc="9E2EB5CE" w:tentative="1">
      <w:start w:val="1"/>
      <w:numFmt w:val="lowerLetter"/>
      <w:lvlText w:val="%5."/>
      <w:lvlJc w:val="left"/>
      <w:pPr>
        <w:ind w:left="3330" w:hanging="360"/>
      </w:pPr>
    </w:lvl>
    <w:lvl w:ilvl="5" w:tplc="1CD2F4A0" w:tentative="1">
      <w:start w:val="1"/>
      <w:numFmt w:val="lowerRoman"/>
      <w:lvlText w:val="%6."/>
      <w:lvlJc w:val="right"/>
      <w:pPr>
        <w:ind w:left="4050" w:hanging="180"/>
      </w:pPr>
    </w:lvl>
    <w:lvl w:ilvl="6" w:tplc="42DC602A" w:tentative="1">
      <w:start w:val="1"/>
      <w:numFmt w:val="decimal"/>
      <w:lvlText w:val="%7."/>
      <w:lvlJc w:val="left"/>
      <w:pPr>
        <w:ind w:left="4770" w:hanging="360"/>
      </w:pPr>
    </w:lvl>
    <w:lvl w:ilvl="7" w:tplc="93AA884E" w:tentative="1">
      <w:start w:val="1"/>
      <w:numFmt w:val="lowerLetter"/>
      <w:lvlText w:val="%8."/>
      <w:lvlJc w:val="left"/>
      <w:pPr>
        <w:ind w:left="5490" w:hanging="360"/>
      </w:pPr>
    </w:lvl>
    <w:lvl w:ilvl="8" w:tplc="9B4C5864" w:tentative="1">
      <w:start w:val="1"/>
      <w:numFmt w:val="lowerRoman"/>
      <w:lvlText w:val="%9."/>
      <w:lvlJc w:val="right"/>
      <w:pPr>
        <w:ind w:left="6210" w:hanging="180"/>
      </w:pPr>
    </w:lvl>
  </w:abstractNum>
  <w:abstractNum w:abstractNumId="2" w15:restartNumberingAfterBreak="0">
    <w:nsid w:val="13A25FFC"/>
    <w:multiLevelType w:val="hybridMultilevel"/>
    <w:tmpl w:val="BFAA810A"/>
    <w:lvl w:ilvl="0" w:tplc="EFC6FDAE">
      <w:start w:val="1"/>
      <w:numFmt w:val="decimal"/>
      <w:lvlText w:val="%1."/>
      <w:lvlJc w:val="left"/>
      <w:pPr>
        <w:ind w:left="720" w:hanging="360"/>
      </w:pPr>
    </w:lvl>
    <w:lvl w:ilvl="1" w:tplc="A0E2883A" w:tentative="1">
      <w:start w:val="1"/>
      <w:numFmt w:val="lowerLetter"/>
      <w:lvlText w:val="%2."/>
      <w:lvlJc w:val="left"/>
      <w:pPr>
        <w:ind w:left="1440" w:hanging="360"/>
      </w:pPr>
    </w:lvl>
    <w:lvl w:ilvl="2" w:tplc="AC166CCC" w:tentative="1">
      <w:start w:val="1"/>
      <w:numFmt w:val="lowerRoman"/>
      <w:lvlText w:val="%3."/>
      <w:lvlJc w:val="right"/>
      <w:pPr>
        <w:ind w:left="2160" w:hanging="180"/>
      </w:pPr>
    </w:lvl>
    <w:lvl w:ilvl="3" w:tplc="2970F0F6" w:tentative="1">
      <w:start w:val="1"/>
      <w:numFmt w:val="decimal"/>
      <w:lvlText w:val="%4."/>
      <w:lvlJc w:val="left"/>
      <w:pPr>
        <w:ind w:left="2880" w:hanging="360"/>
      </w:pPr>
    </w:lvl>
    <w:lvl w:ilvl="4" w:tplc="A906BEAA" w:tentative="1">
      <w:start w:val="1"/>
      <w:numFmt w:val="lowerLetter"/>
      <w:lvlText w:val="%5."/>
      <w:lvlJc w:val="left"/>
      <w:pPr>
        <w:ind w:left="3600" w:hanging="360"/>
      </w:pPr>
    </w:lvl>
    <w:lvl w:ilvl="5" w:tplc="0DA841EC" w:tentative="1">
      <w:start w:val="1"/>
      <w:numFmt w:val="lowerRoman"/>
      <w:lvlText w:val="%6."/>
      <w:lvlJc w:val="right"/>
      <w:pPr>
        <w:ind w:left="4320" w:hanging="180"/>
      </w:pPr>
    </w:lvl>
    <w:lvl w:ilvl="6" w:tplc="62E2DC0C" w:tentative="1">
      <w:start w:val="1"/>
      <w:numFmt w:val="decimal"/>
      <w:lvlText w:val="%7."/>
      <w:lvlJc w:val="left"/>
      <w:pPr>
        <w:ind w:left="5040" w:hanging="360"/>
      </w:pPr>
    </w:lvl>
    <w:lvl w:ilvl="7" w:tplc="4CDC0B24" w:tentative="1">
      <w:start w:val="1"/>
      <w:numFmt w:val="lowerLetter"/>
      <w:lvlText w:val="%8."/>
      <w:lvlJc w:val="left"/>
      <w:pPr>
        <w:ind w:left="5760" w:hanging="360"/>
      </w:pPr>
    </w:lvl>
    <w:lvl w:ilvl="8" w:tplc="9FB6A448" w:tentative="1">
      <w:start w:val="1"/>
      <w:numFmt w:val="lowerRoman"/>
      <w:lvlText w:val="%9."/>
      <w:lvlJc w:val="right"/>
      <w:pPr>
        <w:ind w:left="6480" w:hanging="180"/>
      </w:pPr>
    </w:lvl>
  </w:abstractNum>
  <w:abstractNum w:abstractNumId="3" w15:restartNumberingAfterBreak="0">
    <w:nsid w:val="157A0BE1"/>
    <w:multiLevelType w:val="hybridMultilevel"/>
    <w:tmpl w:val="F02436C6"/>
    <w:lvl w:ilvl="0" w:tplc="615A2614">
      <w:start w:val="1"/>
      <w:numFmt w:val="bullet"/>
      <w:lvlText w:val=""/>
      <w:lvlJc w:val="left"/>
      <w:pPr>
        <w:ind w:left="720" w:hanging="360"/>
      </w:pPr>
      <w:rPr>
        <w:rFonts w:ascii="Symbol" w:hAnsi="Symbol" w:hint="default"/>
      </w:rPr>
    </w:lvl>
    <w:lvl w:ilvl="1" w:tplc="5698938C" w:tentative="1">
      <w:start w:val="1"/>
      <w:numFmt w:val="bullet"/>
      <w:lvlText w:val="o"/>
      <w:lvlJc w:val="left"/>
      <w:pPr>
        <w:ind w:left="1440" w:hanging="360"/>
      </w:pPr>
      <w:rPr>
        <w:rFonts w:ascii="Courier New" w:hAnsi="Courier New" w:cs="Courier New" w:hint="default"/>
      </w:rPr>
    </w:lvl>
    <w:lvl w:ilvl="2" w:tplc="FF8439F6" w:tentative="1">
      <w:start w:val="1"/>
      <w:numFmt w:val="bullet"/>
      <w:lvlText w:val=""/>
      <w:lvlJc w:val="left"/>
      <w:pPr>
        <w:ind w:left="2160" w:hanging="360"/>
      </w:pPr>
      <w:rPr>
        <w:rFonts w:ascii="Wingdings" w:hAnsi="Wingdings" w:hint="default"/>
      </w:rPr>
    </w:lvl>
    <w:lvl w:ilvl="3" w:tplc="F6E4330E" w:tentative="1">
      <w:start w:val="1"/>
      <w:numFmt w:val="bullet"/>
      <w:lvlText w:val=""/>
      <w:lvlJc w:val="left"/>
      <w:pPr>
        <w:ind w:left="2880" w:hanging="360"/>
      </w:pPr>
      <w:rPr>
        <w:rFonts w:ascii="Symbol" w:hAnsi="Symbol" w:hint="default"/>
      </w:rPr>
    </w:lvl>
    <w:lvl w:ilvl="4" w:tplc="2D5CAB9A" w:tentative="1">
      <w:start w:val="1"/>
      <w:numFmt w:val="bullet"/>
      <w:lvlText w:val="o"/>
      <w:lvlJc w:val="left"/>
      <w:pPr>
        <w:ind w:left="3600" w:hanging="360"/>
      </w:pPr>
      <w:rPr>
        <w:rFonts w:ascii="Courier New" w:hAnsi="Courier New" w:cs="Courier New" w:hint="default"/>
      </w:rPr>
    </w:lvl>
    <w:lvl w:ilvl="5" w:tplc="E2E068BA" w:tentative="1">
      <w:start w:val="1"/>
      <w:numFmt w:val="bullet"/>
      <w:lvlText w:val=""/>
      <w:lvlJc w:val="left"/>
      <w:pPr>
        <w:ind w:left="4320" w:hanging="360"/>
      </w:pPr>
      <w:rPr>
        <w:rFonts w:ascii="Wingdings" w:hAnsi="Wingdings" w:hint="default"/>
      </w:rPr>
    </w:lvl>
    <w:lvl w:ilvl="6" w:tplc="0F7C85FA" w:tentative="1">
      <w:start w:val="1"/>
      <w:numFmt w:val="bullet"/>
      <w:lvlText w:val=""/>
      <w:lvlJc w:val="left"/>
      <w:pPr>
        <w:ind w:left="5040" w:hanging="360"/>
      </w:pPr>
      <w:rPr>
        <w:rFonts w:ascii="Symbol" w:hAnsi="Symbol" w:hint="default"/>
      </w:rPr>
    </w:lvl>
    <w:lvl w:ilvl="7" w:tplc="4E8A6A0E" w:tentative="1">
      <w:start w:val="1"/>
      <w:numFmt w:val="bullet"/>
      <w:lvlText w:val="o"/>
      <w:lvlJc w:val="left"/>
      <w:pPr>
        <w:ind w:left="5760" w:hanging="360"/>
      </w:pPr>
      <w:rPr>
        <w:rFonts w:ascii="Courier New" w:hAnsi="Courier New" w:cs="Courier New" w:hint="default"/>
      </w:rPr>
    </w:lvl>
    <w:lvl w:ilvl="8" w:tplc="0A108244" w:tentative="1">
      <w:start w:val="1"/>
      <w:numFmt w:val="bullet"/>
      <w:lvlText w:val=""/>
      <w:lvlJc w:val="left"/>
      <w:pPr>
        <w:ind w:left="6480" w:hanging="360"/>
      </w:pPr>
      <w:rPr>
        <w:rFonts w:ascii="Wingdings" w:hAnsi="Wingdings" w:hint="default"/>
      </w:rPr>
    </w:lvl>
  </w:abstractNum>
  <w:abstractNum w:abstractNumId="4" w15:restartNumberingAfterBreak="0">
    <w:nsid w:val="162550B9"/>
    <w:multiLevelType w:val="hybridMultilevel"/>
    <w:tmpl w:val="1FD230FA"/>
    <w:lvl w:ilvl="0" w:tplc="C4CC7BBA">
      <w:start w:val="1"/>
      <w:numFmt w:val="bullet"/>
      <w:lvlText w:val=""/>
      <w:lvlJc w:val="left"/>
      <w:pPr>
        <w:ind w:left="720" w:hanging="360"/>
      </w:pPr>
      <w:rPr>
        <w:rFonts w:ascii="Symbol" w:hAnsi="Symbol" w:hint="default"/>
      </w:rPr>
    </w:lvl>
    <w:lvl w:ilvl="1" w:tplc="30409370" w:tentative="1">
      <w:start w:val="1"/>
      <w:numFmt w:val="bullet"/>
      <w:lvlText w:val="o"/>
      <w:lvlJc w:val="left"/>
      <w:pPr>
        <w:ind w:left="1440" w:hanging="360"/>
      </w:pPr>
      <w:rPr>
        <w:rFonts w:ascii="Courier New" w:hAnsi="Courier New" w:cs="Courier New" w:hint="default"/>
      </w:rPr>
    </w:lvl>
    <w:lvl w:ilvl="2" w:tplc="D69CD7C2" w:tentative="1">
      <w:start w:val="1"/>
      <w:numFmt w:val="bullet"/>
      <w:lvlText w:val=""/>
      <w:lvlJc w:val="left"/>
      <w:pPr>
        <w:ind w:left="2160" w:hanging="360"/>
      </w:pPr>
      <w:rPr>
        <w:rFonts w:ascii="Wingdings" w:hAnsi="Wingdings" w:hint="default"/>
      </w:rPr>
    </w:lvl>
    <w:lvl w:ilvl="3" w:tplc="B580676C" w:tentative="1">
      <w:start w:val="1"/>
      <w:numFmt w:val="bullet"/>
      <w:lvlText w:val=""/>
      <w:lvlJc w:val="left"/>
      <w:pPr>
        <w:ind w:left="2880" w:hanging="360"/>
      </w:pPr>
      <w:rPr>
        <w:rFonts w:ascii="Symbol" w:hAnsi="Symbol" w:hint="default"/>
      </w:rPr>
    </w:lvl>
    <w:lvl w:ilvl="4" w:tplc="3790DAE6" w:tentative="1">
      <w:start w:val="1"/>
      <w:numFmt w:val="bullet"/>
      <w:lvlText w:val="o"/>
      <w:lvlJc w:val="left"/>
      <w:pPr>
        <w:ind w:left="3600" w:hanging="360"/>
      </w:pPr>
      <w:rPr>
        <w:rFonts w:ascii="Courier New" w:hAnsi="Courier New" w:cs="Courier New" w:hint="default"/>
      </w:rPr>
    </w:lvl>
    <w:lvl w:ilvl="5" w:tplc="606A1D60" w:tentative="1">
      <w:start w:val="1"/>
      <w:numFmt w:val="bullet"/>
      <w:lvlText w:val=""/>
      <w:lvlJc w:val="left"/>
      <w:pPr>
        <w:ind w:left="4320" w:hanging="360"/>
      </w:pPr>
      <w:rPr>
        <w:rFonts w:ascii="Wingdings" w:hAnsi="Wingdings" w:hint="default"/>
      </w:rPr>
    </w:lvl>
    <w:lvl w:ilvl="6" w:tplc="4AC869D0" w:tentative="1">
      <w:start w:val="1"/>
      <w:numFmt w:val="bullet"/>
      <w:lvlText w:val=""/>
      <w:lvlJc w:val="left"/>
      <w:pPr>
        <w:ind w:left="5040" w:hanging="360"/>
      </w:pPr>
      <w:rPr>
        <w:rFonts w:ascii="Symbol" w:hAnsi="Symbol" w:hint="default"/>
      </w:rPr>
    </w:lvl>
    <w:lvl w:ilvl="7" w:tplc="EF10D9D4" w:tentative="1">
      <w:start w:val="1"/>
      <w:numFmt w:val="bullet"/>
      <w:lvlText w:val="o"/>
      <w:lvlJc w:val="left"/>
      <w:pPr>
        <w:ind w:left="5760" w:hanging="360"/>
      </w:pPr>
      <w:rPr>
        <w:rFonts w:ascii="Courier New" w:hAnsi="Courier New" w:cs="Courier New" w:hint="default"/>
      </w:rPr>
    </w:lvl>
    <w:lvl w:ilvl="8" w:tplc="25105646" w:tentative="1">
      <w:start w:val="1"/>
      <w:numFmt w:val="bullet"/>
      <w:lvlText w:val=""/>
      <w:lvlJc w:val="left"/>
      <w:pPr>
        <w:ind w:left="6480" w:hanging="360"/>
      </w:pPr>
      <w:rPr>
        <w:rFonts w:ascii="Wingdings" w:hAnsi="Wingdings" w:hint="default"/>
      </w:rPr>
    </w:lvl>
  </w:abstractNum>
  <w:abstractNum w:abstractNumId="5" w15:restartNumberingAfterBreak="0">
    <w:nsid w:val="1ACD6614"/>
    <w:multiLevelType w:val="hybridMultilevel"/>
    <w:tmpl w:val="B38EE710"/>
    <w:lvl w:ilvl="0" w:tplc="47A85890">
      <w:start w:val="1"/>
      <w:numFmt w:val="bullet"/>
      <w:lvlText w:val=""/>
      <w:lvlJc w:val="left"/>
      <w:pPr>
        <w:ind w:left="360" w:hanging="360"/>
      </w:pPr>
      <w:rPr>
        <w:rFonts w:ascii="Symbol" w:hAnsi="Symbol" w:hint="default"/>
        <w:color w:val="0091A5"/>
      </w:rPr>
    </w:lvl>
    <w:lvl w:ilvl="1" w:tplc="09E0160C" w:tentative="1">
      <w:start w:val="1"/>
      <w:numFmt w:val="bullet"/>
      <w:lvlText w:val="o"/>
      <w:lvlJc w:val="left"/>
      <w:pPr>
        <w:ind w:left="1080" w:hanging="360"/>
      </w:pPr>
      <w:rPr>
        <w:rFonts w:ascii="Courier New" w:hAnsi="Courier New" w:cs="Courier New" w:hint="default"/>
      </w:rPr>
    </w:lvl>
    <w:lvl w:ilvl="2" w:tplc="1ACEA79C" w:tentative="1">
      <w:start w:val="1"/>
      <w:numFmt w:val="bullet"/>
      <w:lvlText w:val=""/>
      <w:lvlJc w:val="left"/>
      <w:pPr>
        <w:ind w:left="1800" w:hanging="360"/>
      </w:pPr>
      <w:rPr>
        <w:rFonts w:ascii="Wingdings" w:hAnsi="Wingdings" w:hint="default"/>
      </w:rPr>
    </w:lvl>
    <w:lvl w:ilvl="3" w:tplc="9D9267E6" w:tentative="1">
      <w:start w:val="1"/>
      <w:numFmt w:val="bullet"/>
      <w:lvlText w:val=""/>
      <w:lvlJc w:val="left"/>
      <w:pPr>
        <w:ind w:left="2520" w:hanging="360"/>
      </w:pPr>
      <w:rPr>
        <w:rFonts w:ascii="Symbol" w:hAnsi="Symbol" w:hint="default"/>
      </w:rPr>
    </w:lvl>
    <w:lvl w:ilvl="4" w:tplc="4CB88586" w:tentative="1">
      <w:start w:val="1"/>
      <w:numFmt w:val="bullet"/>
      <w:lvlText w:val="o"/>
      <w:lvlJc w:val="left"/>
      <w:pPr>
        <w:ind w:left="3240" w:hanging="360"/>
      </w:pPr>
      <w:rPr>
        <w:rFonts w:ascii="Courier New" w:hAnsi="Courier New" w:cs="Courier New" w:hint="default"/>
      </w:rPr>
    </w:lvl>
    <w:lvl w:ilvl="5" w:tplc="D32E0BEE" w:tentative="1">
      <w:start w:val="1"/>
      <w:numFmt w:val="bullet"/>
      <w:lvlText w:val=""/>
      <w:lvlJc w:val="left"/>
      <w:pPr>
        <w:ind w:left="3960" w:hanging="360"/>
      </w:pPr>
      <w:rPr>
        <w:rFonts w:ascii="Wingdings" w:hAnsi="Wingdings" w:hint="default"/>
      </w:rPr>
    </w:lvl>
    <w:lvl w:ilvl="6" w:tplc="08D09008" w:tentative="1">
      <w:start w:val="1"/>
      <w:numFmt w:val="bullet"/>
      <w:lvlText w:val=""/>
      <w:lvlJc w:val="left"/>
      <w:pPr>
        <w:ind w:left="4680" w:hanging="360"/>
      </w:pPr>
      <w:rPr>
        <w:rFonts w:ascii="Symbol" w:hAnsi="Symbol" w:hint="default"/>
      </w:rPr>
    </w:lvl>
    <w:lvl w:ilvl="7" w:tplc="113434D2" w:tentative="1">
      <w:start w:val="1"/>
      <w:numFmt w:val="bullet"/>
      <w:lvlText w:val="o"/>
      <w:lvlJc w:val="left"/>
      <w:pPr>
        <w:ind w:left="5400" w:hanging="360"/>
      </w:pPr>
      <w:rPr>
        <w:rFonts w:ascii="Courier New" w:hAnsi="Courier New" w:cs="Courier New" w:hint="default"/>
      </w:rPr>
    </w:lvl>
    <w:lvl w:ilvl="8" w:tplc="D188CB46" w:tentative="1">
      <w:start w:val="1"/>
      <w:numFmt w:val="bullet"/>
      <w:lvlText w:val=""/>
      <w:lvlJc w:val="left"/>
      <w:pPr>
        <w:ind w:left="6120" w:hanging="360"/>
      </w:pPr>
      <w:rPr>
        <w:rFonts w:ascii="Wingdings" w:hAnsi="Wingdings" w:hint="default"/>
      </w:rPr>
    </w:lvl>
  </w:abstractNum>
  <w:abstractNum w:abstractNumId="6" w15:restartNumberingAfterBreak="0">
    <w:nsid w:val="32A51277"/>
    <w:multiLevelType w:val="multilevel"/>
    <w:tmpl w:val="204C4BBA"/>
    <w:lvl w:ilvl="0">
      <w:start w:val="1"/>
      <w:numFmt w:val="decimal"/>
      <w:pStyle w:val="Heading1"/>
      <w:lvlText w:val="%1"/>
      <w:lvlJc w:val="left"/>
      <w:pPr>
        <w:ind w:left="432" w:hanging="432"/>
      </w:pPr>
      <w:rPr>
        <w:sz w:val="32"/>
        <w:szCs w:val="32"/>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41418FA"/>
    <w:multiLevelType w:val="multilevel"/>
    <w:tmpl w:val="B4A81E0C"/>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8" w15:restartNumberingAfterBreak="0">
    <w:nsid w:val="4143611E"/>
    <w:multiLevelType w:val="hybridMultilevel"/>
    <w:tmpl w:val="186A0370"/>
    <w:lvl w:ilvl="0" w:tplc="443E730E">
      <w:start w:val="1"/>
      <w:numFmt w:val="bullet"/>
      <w:lvlText w:val=""/>
      <w:lvlJc w:val="left"/>
      <w:pPr>
        <w:ind w:left="1579" w:hanging="360"/>
      </w:pPr>
      <w:rPr>
        <w:rFonts w:ascii="Symbol" w:hAnsi="Symbol" w:hint="default"/>
      </w:rPr>
    </w:lvl>
    <w:lvl w:ilvl="1" w:tplc="4DEEF0FA" w:tentative="1">
      <w:start w:val="1"/>
      <w:numFmt w:val="bullet"/>
      <w:lvlText w:val="o"/>
      <w:lvlJc w:val="left"/>
      <w:pPr>
        <w:ind w:left="2299" w:hanging="360"/>
      </w:pPr>
      <w:rPr>
        <w:rFonts w:ascii="Courier New" w:hAnsi="Courier New" w:cs="Courier New" w:hint="default"/>
      </w:rPr>
    </w:lvl>
    <w:lvl w:ilvl="2" w:tplc="586482D4" w:tentative="1">
      <w:start w:val="1"/>
      <w:numFmt w:val="bullet"/>
      <w:lvlText w:val=""/>
      <w:lvlJc w:val="left"/>
      <w:pPr>
        <w:ind w:left="3019" w:hanging="360"/>
      </w:pPr>
      <w:rPr>
        <w:rFonts w:ascii="Wingdings" w:hAnsi="Wingdings" w:hint="default"/>
      </w:rPr>
    </w:lvl>
    <w:lvl w:ilvl="3" w:tplc="9496EDA8" w:tentative="1">
      <w:start w:val="1"/>
      <w:numFmt w:val="bullet"/>
      <w:lvlText w:val=""/>
      <w:lvlJc w:val="left"/>
      <w:pPr>
        <w:ind w:left="3739" w:hanging="360"/>
      </w:pPr>
      <w:rPr>
        <w:rFonts w:ascii="Symbol" w:hAnsi="Symbol" w:hint="default"/>
      </w:rPr>
    </w:lvl>
    <w:lvl w:ilvl="4" w:tplc="F70056C8" w:tentative="1">
      <w:start w:val="1"/>
      <w:numFmt w:val="bullet"/>
      <w:lvlText w:val="o"/>
      <w:lvlJc w:val="left"/>
      <w:pPr>
        <w:ind w:left="4459" w:hanging="360"/>
      </w:pPr>
      <w:rPr>
        <w:rFonts w:ascii="Courier New" w:hAnsi="Courier New" w:cs="Courier New" w:hint="default"/>
      </w:rPr>
    </w:lvl>
    <w:lvl w:ilvl="5" w:tplc="A432BE2C" w:tentative="1">
      <w:start w:val="1"/>
      <w:numFmt w:val="bullet"/>
      <w:lvlText w:val=""/>
      <w:lvlJc w:val="left"/>
      <w:pPr>
        <w:ind w:left="5179" w:hanging="360"/>
      </w:pPr>
      <w:rPr>
        <w:rFonts w:ascii="Wingdings" w:hAnsi="Wingdings" w:hint="default"/>
      </w:rPr>
    </w:lvl>
    <w:lvl w:ilvl="6" w:tplc="11485E58" w:tentative="1">
      <w:start w:val="1"/>
      <w:numFmt w:val="bullet"/>
      <w:lvlText w:val=""/>
      <w:lvlJc w:val="left"/>
      <w:pPr>
        <w:ind w:left="5899" w:hanging="360"/>
      </w:pPr>
      <w:rPr>
        <w:rFonts w:ascii="Symbol" w:hAnsi="Symbol" w:hint="default"/>
      </w:rPr>
    </w:lvl>
    <w:lvl w:ilvl="7" w:tplc="DBA4BA0C" w:tentative="1">
      <w:start w:val="1"/>
      <w:numFmt w:val="bullet"/>
      <w:lvlText w:val="o"/>
      <w:lvlJc w:val="left"/>
      <w:pPr>
        <w:ind w:left="6619" w:hanging="360"/>
      </w:pPr>
      <w:rPr>
        <w:rFonts w:ascii="Courier New" w:hAnsi="Courier New" w:cs="Courier New" w:hint="default"/>
      </w:rPr>
    </w:lvl>
    <w:lvl w:ilvl="8" w:tplc="ED7656B4" w:tentative="1">
      <w:start w:val="1"/>
      <w:numFmt w:val="bullet"/>
      <w:lvlText w:val=""/>
      <w:lvlJc w:val="left"/>
      <w:pPr>
        <w:ind w:left="7339" w:hanging="360"/>
      </w:pPr>
      <w:rPr>
        <w:rFonts w:ascii="Wingdings" w:hAnsi="Wingdings" w:hint="default"/>
      </w:rPr>
    </w:lvl>
  </w:abstractNum>
  <w:abstractNum w:abstractNumId="9" w15:restartNumberingAfterBreak="0">
    <w:nsid w:val="4C3A024B"/>
    <w:multiLevelType w:val="multilevel"/>
    <w:tmpl w:val="F940BA38"/>
    <w:lvl w:ilvl="0">
      <w:start w:val="1"/>
      <w:numFmt w:val="decimal"/>
      <w:pStyle w:val="Numbering"/>
      <w:lvlText w:val="%1."/>
      <w:lvlJc w:val="left"/>
      <w:pPr>
        <w:tabs>
          <w:tab w:val="num" w:pos="0"/>
        </w:tabs>
        <w:ind w:left="454" w:hanging="454"/>
      </w:pPr>
      <w:rPr>
        <w:rFonts w:hint="default"/>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0" w15:restartNumberingAfterBreak="0">
    <w:nsid w:val="4EE973F9"/>
    <w:multiLevelType w:val="hybridMultilevel"/>
    <w:tmpl w:val="EAE27934"/>
    <w:lvl w:ilvl="0" w:tplc="9E5CA4D0">
      <w:start w:val="1"/>
      <w:numFmt w:val="decimal"/>
      <w:pStyle w:val="BDBNumberedList"/>
      <w:lvlText w:val="(%1)"/>
      <w:lvlJc w:val="left"/>
      <w:pPr>
        <w:ind w:left="1440" w:hanging="360"/>
      </w:pPr>
      <w:rPr>
        <w:rFonts w:hint="default"/>
      </w:rPr>
    </w:lvl>
    <w:lvl w:ilvl="1" w:tplc="731C5F70" w:tentative="1">
      <w:start w:val="1"/>
      <w:numFmt w:val="lowerLetter"/>
      <w:lvlText w:val="%2."/>
      <w:lvlJc w:val="left"/>
      <w:pPr>
        <w:ind w:left="2160" w:hanging="360"/>
      </w:pPr>
    </w:lvl>
    <w:lvl w:ilvl="2" w:tplc="A60A49A4" w:tentative="1">
      <w:start w:val="1"/>
      <w:numFmt w:val="lowerRoman"/>
      <w:lvlText w:val="%3."/>
      <w:lvlJc w:val="right"/>
      <w:pPr>
        <w:ind w:left="2880" w:hanging="180"/>
      </w:pPr>
    </w:lvl>
    <w:lvl w:ilvl="3" w:tplc="6F0CB976" w:tentative="1">
      <w:start w:val="1"/>
      <w:numFmt w:val="decimal"/>
      <w:lvlText w:val="%4."/>
      <w:lvlJc w:val="left"/>
      <w:pPr>
        <w:ind w:left="3600" w:hanging="360"/>
      </w:pPr>
    </w:lvl>
    <w:lvl w:ilvl="4" w:tplc="7ED2BF7E" w:tentative="1">
      <w:start w:val="1"/>
      <w:numFmt w:val="lowerLetter"/>
      <w:lvlText w:val="%5."/>
      <w:lvlJc w:val="left"/>
      <w:pPr>
        <w:ind w:left="4320" w:hanging="360"/>
      </w:pPr>
    </w:lvl>
    <w:lvl w:ilvl="5" w:tplc="F1C4746A" w:tentative="1">
      <w:start w:val="1"/>
      <w:numFmt w:val="lowerRoman"/>
      <w:lvlText w:val="%6."/>
      <w:lvlJc w:val="right"/>
      <w:pPr>
        <w:ind w:left="5040" w:hanging="180"/>
      </w:pPr>
    </w:lvl>
    <w:lvl w:ilvl="6" w:tplc="7B70F00A" w:tentative="1">
      <w:start w:val="1"/>
      <w:numFmt w:val="decimal"/>
      <w:lvlText w:val="%7."/>
      <w:lvlJc w:val="left"/>
      <w:pPr>
        <w:ind w:left="5760" w:hanging="360"/>
      </w:pPr>
    </w:lvl>
    <w:lvl w:ilvl="7" w:tplc="65B426FA" w:tentative="1">
      <w:start w:val="1"/>
      <w:numFmt w:val="lowerLetter"/>
      <w:lvlText w:val="%8."/>
      <w:lvlJc w:val="left"/>
      <w:pPr>
        <w:ind w:left="6480" w:hanging="360"/>
      </w:pPr>
    </w:lvl>
    <w:lvl w:ilvl="8" w:tplc="C5A8542C" w:tentative="1">
      <w:start w:val="1"/>
      <w:numFmt w:val="lowerRoman"/>
      <w:lvlText w:val="%9."/>
      <w:lvlJc w:val="right"/>
      <w:pPr>
        <w:ind w:left="7200" w:hanging="180"/>
      </w:pPr>
    </w:lvl>
  </w:abstractNum>
  <w:abstractNum w:abstractNumId="11" w15:restartNumberingAfterBreak="0">
    <w:nsid w:val="615D0196"/>
    <w:multiLevelType w:val="hybridMultilevel"/>
    <w:tmpl w:val="0754A2A0"/>
    <w:lvl w:ilvl="0" w:tplc="E1762240">
      <w:start w:val="1"/>
      <w:numFmt w:val="bullet"/>
      <w:lvlText w:val="•"/>
      <w:lvlJc w:val="left"/>
      <w:pPr>
        <w:tabs>
          <w:tab w:val="num" w:pos="720"/>
        </w:tabs>
        <w:ind w:left="720" w:hanging="360"/>
      </w:pPr>
      <w:rPr>
        <w:rFonts w:ascii="Arial" w:hAnsi="Arial" w:hint="default"/>
      </w:rPr>
    </w:lvl>
    <w:lvl w:ilvl="1" w:tplc="60F2A4C4" w:tentative="1">
      <w:start w:val="1"/>
      <w:numFmt w:val="bullet"/>
      <w:lvlText w:val="•"/>
      <w:lvlJc w:val="left"/>
      <w:pPr>
        <w:tabs>
          <w:tab w:val="num" w:pos="1440"/>
        </w:tabs>
        <w:ind w:left="1440" w:hanging="360"/>
      </w:pPr>
      <w:rPr>
        <w:rFonts w:ascii="Arial" w:hAnsi="Arial" w:hint="default"/>
      </w:rPr>
    </w:lvl>
    <w:lvl w:ilvl="2" w:tplc="6DDE7D06" w:tentative="1">
      <w:start w:val="1"/>
      <w:numFmt w:val="bullet"/>
      <w:lvlText w:val="•"/>
      <w:lvlJc w:val="left"/>
      <w:pPr>
        <w:tabs>
          <w:tab w:val="num" w:pos="2160"/>
        </w:tabs>
        <w:ind w:left="2160" w:hanging="360"/>
      </w:pPr>
      <w:rPr>
        <w:rFonts w:ascii="Arial" w:hAnsi="Arial" w:hint="default"/>
      </w:rPr>
    </w:lvl>
    <w:lvl w:ilvl="3" w:tplc="B7E42D70" w:tentative="1">
      <w:start w:val="1"/>
      <w:numFmt w:val="bullet"/>
      <w:lvlText w:val="•"/>
      <w:lvlJc w:val="left"/>
      <w:pPr>
        <w:tabs>
          <w:tab w:val="num" w:pos="2880"/>
        </w:tabs>
        <w:ind w:left="2880" w:hanging="360"/>
      </w:pPr>
      <w:rPr>
        <w:rFonts w:ascii="Arial" w:hAnsi="Arial" w:hint="default"/>
      </w:rPr>
    </w:lvl>
    <w:lvl w:ilvl="4" w:tplc="6D6413C0" w:tentative="1">
      <w:start w:val="1"/>
      <w:numFmt w:val="bullet"/>
      <w:lvlText w:val="•"/>
      <w:lvlJc w:val="left"/>
      <w:pPr>
        <w:tabs>
          <w:tab w:val="num" w:pos="3600"/>
        </w:tabs>
        <w:ind w:left="3600" w:hanging="360"/>
      </w:pPr>
      <w:rPr>
        <w:rFonts w:ascii="Arial" w:hAnsi="Arial" w:hint="default"/>
      </w:rPr>
    </w:lvl>
    <w:lvl w:ilvl="5" w:tplc="24BEE6F0" w:tentative="1">
      <w:start w:val="1"/>
      <w:numFmt w:val="bullet"/>
      <w:lvlText w:val="•"/>
      <w:lvlJc w:val="left"/>
      <w:pPr>
        <w:tabs>
          <w:tab w:val="num" w:pos="4320"/>
        </w:tabs>
        <w:ind w:left="4320" w:hanging="360"/>
      </w:pPr>
      <w:rPr>
        <w:rFonts w:ascii="Arial" w:hAnsi="Arial" w:hint="default"/>
      </w:rPr>
    </w:lvl>
    <w:lvl w:ilvl="6" w:tplc="428209F4" w:tentative="1">
      <w:start w:val="1"/>
      <w:numFmt w:val="bullet"/>
      <w:lvlText w:val="•"/>
      <w:lvlJc w:val="left"/>
      <w:pPr>
        <w:tabs>
          <w:tab w:val="num" w:pos="5040"/>
        </w:tabs>
        <w:ind w:left="5040" w:hanging="360"/>
      </w:pPr>
      <w:rPr>
        <w:rFonts w:ascii="Arial" w:hAnsi="Arial" w:hint="default"/>
      </w:rPr>
    </w:lvl>
    <w:lvl w:ilvl="7" w:tplc="420633EE" w:tentative="1">
      <w:start w:val="1"/>
      <w:numFmt w:val="bullet"/>
      <w:lvlText w:val="•"/>
      <w:lvlJc w:val="left"/>
      <w:pPr>
        <w:tabs>
          <w:tab w:val="num" w:pos="5760"/>
        </w:tabs>
        <w:ind w:left="5760" w:hanging="360"/>
      </w:pPr>
      <w:rPr>
        <w:rFonts w:ascii="Arial" w:hAnsi="Arial" w:hint="default"/>
      </w:rPr>
    </w:lvl>
    <w:lvl w:ilvl="8" w:tplc="960020B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2CE42E1"/>
    <w:multiLevelType w:val="multilevel"/>
    <w:tmpl w:val="DAFA601C"/>
    <w:name w:val="seq1"/>
    <w:lvl w:ilvl="0">
      <w:start w:val="1"/>
      <w:numFmt w:val="decimal"/>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rPr>
        <w:i w:val="0"/>
      </w:rPr>
    </w:lvl>
    <w:lvl w:ilvl="2">
      <w:start w:val="1"/>
      <w:numFmt w:val="lowerLetter"/>
      <w:pStyle w:val="N3"/>
      <w:lvlText w:val="(%3)"/>
      <w:lvlJc w:val="left"/>
      <w:pPr>
        <w:tabs>
          <w:tab w:val="num" w:pos="397"/>
        </w:tabs>
        <w:ind w:left="397" w:hanging="397"/>
      </w:pPr>
      <w:rPr>
        <w:i w:val="0"/>
      </w:rPr>
    </w:lvl>
    <w:lvl w:ilvl="3">
      <w:start w:val="1"/>
      <w:numFmt w:val="lowerRoman"/>
      <w:pStyle w:val="N4"/>
      <w:lvlText w:val="(%4)"/>
      <w:lvlJc w:val="right"/>
      <w:pPr>
        <w:tabs>
          <w:tab w:val="num" w:pos="1134"/>
        </w:tabs>
        <w:ind w:left="1134" w:hanging="113"/>
      </w:pPr>
      <w:rPr>
        <w:i w:val="0"/>
      </w:r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35F7D6C"/>
    <w:multiLevelType w:val="hybridMultilevel"/>
    <w:tmpl w:val="F9EC5FC6"/>
    <w:lvl w:ilvl="0" w:tplc="1A78DA64">
      <w:start w:val="1"/>
      <w:numFmt w:val="bullet"/>
      <w:lvlText w:val="•"/>
      <w:lvlJc w:val="left"/>
      <w:pPr>
        <w:tabs>
          <w:tab w:val="num" w:pos="720"/>
        </w:tabs>
        <w:ind w:left="720" w:hanging="360"/>
      </w:pPr>
      <w:rPr>
        <w:rFonts w:ascii="Arial" w:hAnsi="Arial" w:hint="default"/>
      </w:rPr>
    </w:lvl>
    <w:lvl w:ilvl="1" w:tplc="C0E47484" w:tentative="1">
      <w:start w:val="1"/>
      <w:numFmt w:val="bullet"/>
      <w:lvlText w:val="•"/>
      <w:lvlJc w:val="left"/>
      <w:pPr>
        <w:tabs>
          <w:tab w:val="num" w:pos="1440"/>
        </w:tabs>
        <w:ind w:left="1440" w:hanging="360"/>
      </w:pPr>
      <w:rPr>
        <w:rFonts w:ascii="Arial" w:hAnsi="Arial" w:hint="default"/>
      </w:rPr>
    </w:lvl>
    <w:lvl w:ilvl="2" w:tplc="9184DF56" w:tentative="1">
      <w:start w:val="1"/>
      <w:numFmt w:val="bullet"/>
      <w:lvlText w:val="•"/>
      <w:lvlJc w:val="left"/>
      <w:pPr>
        <w:tabs>
          <w:tab w:val="num" w:pos="2160"/>
        </w:tabs>
        <w:ind w:left="2160" w:hanging="360"/>
      </w:pPr>
      <w:rPr>
        <w:rFonts w:ascii="Arial" w:hAnsi="Arial" w:hint="default"/>
      </w:rPr>
    </w:lvl>
    <w:lvl w:ilvl="3" w:tplc="7F0A14BA" w:tentative="1">
      <w:start w:val="1"/>
      <w:numFmt w:val="bullet"/>
      <w:lvlText w:val="•"/>
      <w:lvlJc w:val="left"/>
      <w:pPr>
        <w:tabs>
          <w:tab w:val="num" w:pos="2880"/>
        </w:tabs>
        <w:ind w:left="2880" w:hanging="360"/>
      </w:pPr>
      <w:rPr>
        <w:rFonts w:ascii="Arial" w:hAnsi="Arial" w:hint="default"/>
      </w:rPr>
    </w:lvl>
    <w:lvl w:ilvl="4" w:tplc="645EE972" w:tentative="1">
      <w:start w:val="1"/>
      <w:numFmt w:val="bullet"/>
      <w:lvlText w:val="•"/>
      <w:lvlJc w:val="left"/>
      <w:pPr>
        <w:tabs>
          <w:tab w:val="num" w:pos="3600"/>
        </w:tabs>
        <w:ind w:left="3600" w:hanging="360"/>
      </w:pPr>
      <w:rPr>
        <w:rFonts w:ascii="Arial" w:hAnsi="Arial" w:hint="default"/>
      </w:rPr>
    </w:lvl>
    <w:lvl w:ilvl="5" w:tplc="4CDAC510" w:tentative="1">
      <w:start w:val="1"/>
      <w:numFmt w:val="bullet"/>
      <w:lvlText w:val="•"/>
      <w:lvlJc w:val="left"/>
      <w:pPr>
        <w:tabs>
          <w:tab w:val="num" w:pos="4320"/>
        </w:tabs>
        <w:ind w:left="4320" w:hanging="360"/>
      </w:pPr>
      <w:rPr>
        <w:rFonts w:ascii="Arial" w:hAnsi="Arial" w:hint="default"/>
      </w:rPr>
    </w:lvl>
    <w:lvl w:ilvl="6" w:tplc="934EB26E" w:tentative="1">
      <w:start w:val="1"/>
      <w:numFmt w:val="bullet"/>
      <w:lvlText w:val="•"/>
      <w:lvlJc w:val="left"/>
      <w:pPr>
        <w:tabs>
          <w:tab w:val="num" w:pos="5040"/>
        </w:tabs>
        <w:ind w:left="5040" w:hanging="360"/>
      </w:pPr>
      <w:rPr>
        <w:rFonts w:ascii="Arial" w:hAnsi="Arial" w:hint="default"/>
      </w:rPr>
    </w:lvl>
    <w:lvl w:ilvl="7" w:tplc="AE3E2F46" w:tentative="1">
      <w:start w:val="1"/>
      <w:numFmt w:val="bullet"/>
      <w:lvlText w:val="•"/>
      <w:lvlJc w:val="left"/>
      <w:pPr>
        <w:tabs>
          <w:tab w:val="num" w:pos="5760"/>
        </w:tabs>
        <w:ind w:left="5760" w:hanging="360"/>
      </w:pPr>
      <w:rPr>
        <w:rFonts w:ascii="Arial" w:hAnsi="Arial" w:hint="default"/>
      </w:rPr>
    </w:lvl>
    <w:lvl w:ilvl="8" w:tplc="EF1CBA2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478154A"/>
    <w:multiLevelType w:val="multilevel"/>
    <w:tmpl w:val="451E02FA"/>
    <w:lvl w:ilvl="0">
      <w:start w:val="1"/>
      <w:numFmt w:val="bullet"/>
      <w:pStyle w:val="BDBBulletNormal"/>
      <w:lvlText w:val=""/>
      <w:lvlJc w:val="left"/>
      <w:pPr>
        <w:tabs>
          <w:tab w:val="num" w:pos="720"/>
        </w:tabs>
        <w:ind w:left="709" w:hanging="709"/>
      </w:pPr>
      <w:rPr>
        <w:rFonts w:ascii="Symbol" w:hAnsi="Symbol" w:hint="default"/>
        <w:color w:val="auto"/>
      </w:rPr>
    </w:lvl>
    <w:lvl w:ilvl="1">
      <w:start w:val="1"/>
      <w:numFmt w:val="bullet"/>
      <w:pStyle w:val="BDBBulletLevel5"/>
      <w:lvlText w:val=""/>
      <w:lvlJc w:val="left"/>
      <w:pPr>
        <w:tabs>
          <w:tab w:val="num" w:pos="720"/>
        </w:tabs>
        <w:ind w:left="709" w:hanging="709"/>
      </w:pPr>
      <w:rPr>
        <w:rFonts w:ascii="Symbol" w:hAnsi="Symbol" w:hint="default"/>
        <w:color w:val="auto"/>
      </w:rPr>
    </w:lvl>
    <w:lvl w:ilvl="2">
      <w:start w:val="1"/>
      <w:numFmt w:val="bullet"/>
      <w:pStyle w:val="BDBBulletLevels12"/>
      <w:lvlText w:val=""/>
      <w:lvlJc w:val="left"/>
      <w:pPr>
        <w:tabs>
          <w:tab w:val="num" w:pos="1854"/>
        </w:tabs>
        <w:ind w:left="1854" w:hanging="1134"/>
      </w:pPr>
      <w:rPr>
        <w:rFonts w:ascii="Symbol" w:hAnsi="Symbol" w:hint="default"/>
        <w:color w:val="auto"/>
      </w:rPr>
    </w:lvl>
    <w:lvl w:ilvl="3">
      <w:start w:val="1"/>
      <w:numFmt w:val="bullet"/>
      <w:pStyle w:val="BDBBulletLevel3"/>
      <w:lvlText w:val=""/>
      <w:lvlJc w:val="left"/>
      <w:pPr>
        <w:tabs>
          <w:tab w:val="num" w:pos="2574"/>
        </w:tabs>
        <w:ind w:left="2381" w:hanging="623"/>
      </w:pPr>
      <w:rPr>
        <w:rFonts w:ascii="Symbol" w:hAnsi="Symbol" w:hint="default"/>
        <w:color w:val="auto"/>
      </w:rPr>
    </w:lvl>
    <w:lvl w:ilvl="4">
      <w:start w:val="1"/>
      <w:numFmt w:val="bullet"/>
      <w:pStyle w:val="BDBBulletLevel4"/>
      <w:lvlText w:val=""/>
      <w:lvlJc w:val="left"/>
      <w:pPr>
        <w:tabs>
          <w:tab w:val="num" w:pos="3062"/>
        </w:tabs>
        <w:ind w:left="3062" w:hanging="624"/>
      </w:pPr>
      <w:rPr>
        <w:rFonts w:ascii="Symbol" w:hAnsi="Symbol" w:hint="default"/>
        <w:color w:val="auto"/>
      </w:rPr>
    </w:lvl>
    <w:lvl w:ilvl="5">
      <w:start w:val="1"/>
      <w:numFmt w:val="none"/>
      <w:lvlText w:val="(UNDEFINED%6)"/>
      <w:lvlJc w:val="left"/>
      <w:pPr>
        <w:tabs>
          <w:tab w:val="num" w:pos="3629"/>
        </w:tabs>
        <w:ind w:left="3629" w:firstLine="0"/>
      </w:pPr>
      <w:rPr>
        <w:rFonts w:hint="default"/>
      </w:rPr>
    </w:lvl>
    <w:lvl w:ilvl="6">
      <w:start w:val="1"/>
      <w:numFmt w:val="none"/>
      <w:lvlText w:val="%7(UNDEFINED)"/>
      <w:lvlJc w:val="left"/>
      <w:pPr>
        <w:tabs>
          <w:tab w:val="num" w:pos="4366"/>
        </w:tabs>
        <w:ind w:left="4366" w:firstLine="0"/>
      </w:pPr>
      <w:rPr>
        <w:rFonts w:hint="default"/>
      </w:rPr>
    </w:lvl>
    <w:lvl w:ilvl="7">
      <w:start w:val="1"/>
      <w:numFmt w:val="none"/>
      <w:lvlText w:val="%8(UNDEFINED)"/>
      <w:lvlJc w:val="left"/>
      <w:pPr>
        <w:tabs>
          <w:tab w:val="num" w:pos="5046"/>
        </w:tabs>
        <w:ind w:left="5046" w:firstLine="0"/>
      </w:pPr>
      <w:rPr>
        <w:rFonts w:hint="default"/>
      </w:rPr>
    </w:lvl>
    <w:lvl w:ilvl="8">
      <w:start w:val="1"/>
      <w:numFmt w:val="none"/>
      <w:lvlText w:val="%9(UNDEFINED)"/>
      <w:lvlJc w:val="left"/>
      <w:pPr>
        <w:ind w:left="5783" w:firstLine="0"/>
      </w:pPr>
      <w:rPr>
        <w:rFonts w:hint="default"/>
      </w:rPr>
    </w:lvl>
  </w:abstractNum>
  <w:abstractNum w:abstractNumId="15" w15:restartNumberingAfterBreak="0">
    <w:nsid w:val="68E97609"/>
    <w:multiLevelType w:val="hybridMultilevel"/>
    <w:tmpl w:val="F33E2620"/>
    <w:lvl w:ilvl="0" w:tplc="CC14D476">
      <w:start w:val="1"/>
      <w:numFmt w:val="bullet"/>
      <w:lvlText w:val=""/>
      <w:lvlJc w:val="left"/>
      <w:pPr>
        <w:ind w:left="720" w:hanging="360"/>
      </w:pPr>
      <w:rPr>
        <w:rFonts w:ascii="Symbol" w:hAnsi="Symbol" w:hint="default"/>
      </w:rPr>
    </w:lvl>
    <w:lvl w:ilvl="1" w:tplc="51F800EE" w:tentative="1">
      <w:start w:val="1"/>
      <w:numFmt w:val="bullet"/>
      <w:lvlText w:val="o"/>
      <w:lvlJc w:val="left"/>
      <w:pPr>
        <w:ind w:left="1440" w:hanging="360"/>
      </w:pPr>
      <w:rPr>
        <w:rFonts w:ascii="Courier New" w:hAnsi="Courier New" w:cs="Courier New" w:hint="default"/>
      </w:rPr>
    </w:lvl>
    <w:lvl w:ilvl="2" w:tplc="1F9E7564" w:tentative="1">
      <w:start w:val="1"/>
      <w:numFmt w:val="bullet"/>
      <w:lvlText w:val=""/>
      <w:lvlJc w:val="left"/>
      <w:pPr>
        <w:ind w:left="2160" w:hanging="360"/>
      </w:pPr>
      <w:rPr>
        <w:rFonts w:ascii="Wingdings" w:hAnsi="Wingdings" w:hint="default"/>
      </w:rPr>
    </w:lvl>
    <w:lvl w:ilvl="3" w:tplc="F31875B4" w:tentative="1">
      <w:start w:val="1"/>
      <w:numFmt w:val="bullet"/>
      <w:lvlText w:val=""/>
      <w:lvlJc w:val="left"/>
      <w:pPr>
        <w:ind w:left="2880" w:hanging="360"/>
      </w:pPr>
      <w:rPr>
        <w:rFonts w:ascii="Symbol" w:hAnsi="Symbol" w:hint="default"/>
      </w:rPr>
    </w:lvl>
    <w:lvl w:ilvl="4" w:tplc="F4340A92" w:tentative="1">
      <w:start w:val="1"/>
      <w:numFmt w:val="bullet"/>
      <w:lvlText w:val="o"/>
      <w:lvlJc w:val="left"/>
      <w:pPr>
        <w:ind w:left="3600" w:hanging="360"/>
      </w:pPr>
      <w:rPr>
        <w:rFonts w:ascii="Courier New" w:hAnsi="Courier New" w:cs="Courier New" w:hint="default"/>
      </w:rPr>
    </w:lvl>
    <w:lvl w:ilvl="5" w:tplc="E9306DB2" w:tentative="1">
      <w:start w:val="1"/>
      <w:numFmt w:val="bullet"/>
      <w:lvlText w:val=""/>
      <w:lvlJc w:val="left"/>
      <w:pPr>
        <w:ind w:left="4320" w:hanging="360"/>
      </w:pPr>
      <w:rPr>
        <w:rFonts w:ascii="Wingdings" w:hAnsi="Wingdings" w:hint="default"/>
      </w:rPr>
    </w:lvl>
    <w:lvl w:ilvl="6" w:tplc="A66CF0C8" w:tentative="1">
      <w:start w:val="1"/>
      <w:numFmt w:val="bullet"/>
      <w:lvlText w:val=""/>
      <w:lvlJc w:val="left"/>
      <w:pPr>
        <w:ind w:left="5040" w:hanging="360"/>
      </w:pPr>
      <w:rPr>
        <w:rFonts w:ascii="Symbol" w:hAnsi="Symbol" w:hint="default"/>
      </w:rPr>
    </w:lvl>
    <w:lvl w:ilvl="7" w:tplc="E88AAD82" w:tentative="1">
      <w:start w:val="1"/>
      <w:numFmt w:val="bullet"/>
      <w:lvlText w:val="o"/>
      <w:lvlJc w:val="left"/>
      <w:pPr>
        <w:ind w:left="5760" w:hanging="360"/>
      </w:pPr>
      <w:rPr>
        <w:rFonts w:ascii="Courier New" w:hAnsi="Courier New" w:cs="Courier New" w:hint="default"/>
      </w:rPr>
    </w:lvl>
    <w:lvl w:ilvl="8" w:tplc="EE2EE314" w:tentative="1">
      <w:start w:val="1"/>
      <w:numFmt w:val="bullet"/>
      <w:lvlText w:val=""/>
      <w:lvlJc w:val="left"/>
      <w:pPr>
        <w:ind w:left="6480" w:hanging="360"/>
      </w:pPr>
      <w:rPr>
        <w:rFonts w:ascii="Wingdings" w:hAnsi="Wingdings" w:hint="default"/>
      </w:rPr>
    </w:lvl>
  </w:abstractNum>
  <w:abstractNum w:abstractNumId="16" w15:restartNumberingAfterBreak="0">
    <w:nsid w:val="6E730248"/>
    <w:multiLevelType w:val="multilevel"/>
    <w:tmpl w:val="54A015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06052BC"/>
    <w:multiLevelType w:val="multilevel"/>
    <w:tmpl w:val="AEAA4E22"/>
    <w:lvl w:ilvl="0">
      <w:start w:val="1"/>
      <w:numFmt w:val="decimal"/>
      <w:lvlText w:val="%1"/>
      <w:lvlJc w:val="left"/>
      <w:pPr>
        <w:ind w:left="567" w:hanging="567"/>
      </w:pPr>
      <w:rPr>
        <w:rFonts w:hint="default"/>
      </w:rPr>
    </w:lvl>
    <w:lvl w:ilvl="1">
      <w:start w:val="1"/>
      <w:numFmt w:val="lowerLetter"/>
      <w:lvlText w:val="%2"/>
      <w:lvlJc w:val="left"/>
      <w:pPr>
        <w:ind w:left="851" w:hanging="49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3">
    <w:abstractNumId w:val="12"/>
  </w:num>
  <w:num w:numId="4">
    <w:abstractNumId w:val="5"/>
  </w:num>
  <w:num w:numId="5">
    <w:abstractNumId w:val="0"/>
  </w:num>
  <w:num w:numId="6">
    <w:abstractNumId w:val="16"/>
  </w:num>
  <w:num w:numId="7">
    <w:abstractNumId w:val="10"/>
  </w:num>
  <w:num w:numId="8">
    <w:abstractNumId w:val="14"/>
  </w:num>
  <w:num w:numId="9">
    <w:abstractNumId w:val="2"/>
  </w:num>
  <w:num w:numId="10">
    <w:abstractNumId w:val="6"/>
  </w:num>
  <w:num w:numId="11">
    <w:abstractNumId w:val="17"/>
  </w:num>
  <w:num w:numId="12">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3"/>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4"/>
  </w:num>
  <w:num w:numId="18">
    <w:abstractNumId w:val="6"/>
    <w:lvlOverride w:ilvl="0">
      <w:startOverride w:val="3"/>
    </w:lvlOverride>
  </w:num>
  <w:num w:numId="19">
    <w:abstractNumId w:val="11"/>
  </w:num>
  <w:num w:numId="20">
    <w:abstractNumId w:val="13"/>
  </w:num>
  <w:num w:numId="21">
    <w:abstractNumId w:val="1"/>
  </w:num>
  <w:num w:numId="22">
    <w:abstractNumId w:val="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embedSystemFonts/>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LockQFSet/>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4A49"/>
    <w:rsid w:val="0040325C"/>
    <w:rsid w:val="00524628"/>
    <w:rsid w:val="005C080D"/>
    <w:rsid w:val="00603C33"/>
    <w:rsid w:val="007476FA"/>
    <w:rsid w:val="00804A49"/>
    <w:rsid w:val="008758E4"/>
    <w:rsid w:val="00B53C2E"/>
    <w:rsid w:val="00CD3E99"/>
    <w:rsid w:val="00ED098E"/>
    <w:rsid w:val="00F41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5A8750BE"/>
  <w15:docId w15:val="{C9BB8798-6323-4C88-9307-EB72F34C7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spacing w:before="120" w:after="120" w:line="276" w:lineRule="auto"/>
        <w:jc w:val="both"/>
      </w:pPr>
    </w:pPrDefault>
  </w:docDefaults>
  <w:latentStyles w:defLockedState="1" w:defUIPriority="0" w:defSemiHidden="0" w:defUnhideWhenUsed="0" w:defQFormat="0" w:count="375">
    <w:lsdException w:name="Normal" w:locked="0"/>
    <w:lsdException w:name="heading 1" w:locked="0" w:qFormat="1"/>
    <w:lsdException w:name="heading 2" w:locked="0" w:uiPriority="99"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locked="0" w:semiHidden="1" w:uiPriority="99"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nhideWhenUsed="1"/>
    <w:lsdException w:name="Body Text" w:locked="0"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rsid w:val="004A6C52"/>
    <w:rPr>
      <w:sz w:val="24"/>
      <w:szCs w:val="24"/>
      <w:lang w:eastAsia="en-US"/>
    </w:rPr>
  </w:style>
  <w:style w:type="paragraph" w:styleId="Heading1">
    <w:name w:val="heading 1"/>
    <w:basedOn w:val="Normal"/>
    <w:next w:val="BodyText"/>
    <w:link w:val="Heading1Char"/>
    <w:qFormat/>
    <w:rsid w:val="00F43BB3"/>
    <w:pPr>
      <w:keepNext/>
      <w:keepLines/>
      <w:numPr>
        <w:numId w:val="10"/>
      </w:numPr>
      <w:outlineLvl w:val="0"/>
    </w:pPr>
    <w:rPr>
      <w:b/>
      <w:bCs/>
      <w:color w:val="0091A5"/>
      <w:sz w:val="32"/>
      <w:szCs w:val="28"/>
    </w:rPr>
  </w:style>
  <w:style w:type="paragraph" w:styleId="Heading2">
    <w:name w:val="heading 2"/>
    <w:basedOn w:val="Normal"/>
    <w:next w:val="BodyText"/>
    <w:link w:val="Heading2Char"/>
    <w:uiPriority w:val="99"/>
    <w:qFormat/>
    <w:rsid w:val="005E6528"/>
    <w:pPr>
      <w:keepNext/>
      <w:keepLines/>
      <w:numPr>
        <w:ilvl w:val="1"/>
        <w:numId w:val="10"/>
      </w:numPr>
      <w:spacing w:before="100" w:beforeAutospacing="1" w:after="100" w:afterAutospacing="1"/>
      <w:outlineLvl w:val="1"/>
    </w:pPr>
    <w:rPr>
      <w:b/>
      <w:bCs/>
      <w:color w:val="0091A5"/>
      <w:szCs w:val="26"/>
    </w:rPr>
  </w:style>
  <w:style w:type="paragraph" w:styleId="Heading3">
    <w:name w:val="heading 3"/>
    <w:basedOn w:val="Normal"/>
    <w:next w:val="BodyText"/>
    <w:link w:val="Heading3Char"/>
    <w:qFormat/>
    <w:rsid w:val="00DC0A2A"/>
    <w:pPr>
      <w:keepNext/>
      <w:keepLines/>
      <w:numPr>
        <w:ilvl w:val="2"/>
        <w:numId w:val="10"/>
      </w:numPr>
      <w:outlineLvl w:val="2"/>
    </w:pPr>
    <w:rPr>
      <w:b/>
      <w:bCs/>
      <w:color w:val="0091A5" w:themeColor="accent3"/>
    </w:rPr>
  </w:style>
  <w:style w:type="paragraph" w:styleId="Heading4">
    <w:name w:val="heading 4"/>
    <w:basedOn w:val="Normal"/>
    <w:next w:val="BodyText"/>
    <w:link w:val="Heading4Char"/>
    <w:qFormat/>
    <w:rsid w:val="00F43BB3"/>
    <w:pPr>
      <w:keepNext/>
      <w:keepLines/>
      <w:numPr>
        <w:ilvl w:val="3"/>
        <w:numId w:val="10"/>
      </w:numPr>
      <w:outlineLvl w:val="3"/>
    </w:pPr>
    <w:rPr>
      <w:bCs/>
      <w:i/>
      <w:iCs/>
      <w:color w:val="3C3C41"/>
    </w:rPr>
  </w:style>
  <w:style w:type="paragraph" w:styleId="Heading5">
    <w:name w:val="heading 5"/>
    <w:basedOn w:val="Normal"/>
    <w:next w:val="Normal"/>
    <w:link w:val="Heading5Char"/>
    <w:unhideWhenUsed/>
    <w:qFormat/>
    <w:locked/>
    <w:rsid w:val="00A6134D"/>
    <w:pPr>
      <w:keepNext/>
      <w:keepLines/>
      <w:numPr>
        <w:ilvl w:val="4"/>
        <w:numId w:val="10"/>
      </w:numPr>
      <w:spacing w:before="40"/>
      <w:outlineLvl w:val="4"/>
    </w:pPr>
    <w:rPr>
      <w:rFonts w:asciiTheme="majorHAnsi" w:eastAsiaTheme="majorEastAsia" w:hAnsiTheme="majorHAnsi" w:cstheme="majorBidi"/>
      <w:color w:val="217021" w:themeColor="accent1" w:themeShade="BF"/>
    </w:rPr>
  </w:style>
  <w:style w:type="paragraph" w:styleId="Heading6">
    <w:name w:val="heading 6"/>
    <w:basedOn w:val="Normal"/>
    <w:next w:val="Normal"/>
    <w:link w:val="Heading6Char"/>
    <w:semiHidden/>
    <w:unhideWhenUsed/>
    <w:qFormat/>
    <w:locked/>
    <w:rsid w:val="00A6134D"/>
    <w:pPr>
      <w:keepNext/>
      <w:keepLines/>
      <w:numPr>
        <w:ilvl w:val="5"/>
        <w:numId w:val="10"/>
      </w:numPr>
      <w:spacing w:before="40"/>
      <w:outlineLvl w:val="5"/>
    </w:pPr>
    <w:rPr>
      <w:rFonts w:asciiTheme="majorHAnsi" w:eastAsiaTheme="majorEastAsia" w:hAnsiTheme="majorHAnsi" w:cstheme="majorBidi"/>
      <w:color w:val="164A16" w:themeColor="accent1" w:themeShade="7F"/>
    </w:rPr>
  </w:style>
  <w:style w:type="paragraph" w:styleId="Heading7">
    <w:name w:val="heading 7"/>
    <w:basedOn w:val="Normal"/>
    <w:next w:val="Normal"/>
    <w:link w:val="Heading7Char"/>
    <w:semiHidden/>
    <w:unhideWhenUsed/>
    <w:qFormat/>
    <w:locked/>
    <w:rsid w:val="00A6134D"/>
    <w:pPr>
      <w:keepNext/>
      <w:keepLines/>
      <w:numPr>
        <w:ilvl w:val="6"/>
        <w:numId w:val="10"/>
      </w:numPr>
      <w:spacing w:before="40"/>
      <w:outlineLvl w:val="6"/>
    </w:pPr>
    <w:rPr>
      <w:rFonts w:asciiTheme="majorHAnsi" w:eastAsiaTheme="majorEastAsia" w:hAnsiTheme="majorHAnsi" w:cstheme="majorBidi"/>
      <w:i/>
      <w:iCs/>
      <w:color w:val="164A16" w:themeColor="accent1" w:themeShade="7F"/>
    </w:rPr>
  </w:style>
  <w:style w:type="paragraph" w:styleId="Heading8">
    <w:name w:val="heading 8"/>
    <w:basedOn w:val="Normal"/>
    <w:next w:val="Normal"/>
    <w:link w:val="Heading8Char"/>
    <w:semiHidden/>
    <w:unhideWhenUsed/>
    <w:qFormat/>
    <w:locked/>
    <w:rsid w:val="00A6134D"/>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locked/>
    <w:rsid w:val="00A6134D"/>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B4560F"/>
    <w:pPr>
      <w:spacing w:before="100" w:beforeAutospacing="1" w:after="100" w:afterAutospacing="1"/>
    </w:pPr>
    <w:rPr>
      <w:color w:val="000000"/>
    </w:rPr>
  </w:style>
  <w:style w:type="character" w:customStyle="1" w:styleId="Heading1Char">
    <w:name w:val="Heading 1 Char"/>
    <w:basedOn w:val="DefaultParagraphFont"/>
    <w:link w:val="Heading1"/>
    <w:rsid w:val="00F43BB3"/>
    <w:rPr>
      <w:b/>
      <w:bCs/>
      <w:color w:val="0091A5"/>
      <w:sz w:val="32"/>
      <w:szCs w:val="28"/>
      <w:lang w:eastAsia="en-US"/>
    </w:rPr>
  </w:style>
  <w:style w:type="character" w:customStyle="1" w:styleId="Heading2Char">
    <w:name w:val="Heading 2 Char"/>
    <w:basedOn w:val="DefaultParagraphFont"/>
    <w:link w:val="Heading2"/>
    <w:uiPriority w:val="99"/>
    <w:rsid w:val="005E6528"/>
    <w:rPr>
      <w:b/>
      <w:bCs/>
      <w:color w:val="0091A5"/>
      <w:sz w:val="24"/>
      <w:szCs w:val="26"/>
      <w:lang w:eastAsia="en-US"/>
    </w:rPr>
  </w:style>
  <w:style w:type="character" w:customStyle="1" w:styleId="Heading3Char">
    <w:name w:val="Heading 3 Char"/>
    <w:basedOn w:val="DefaultParagraphFont"/>
    <w:link w:val="Heading3"/>
    <w:rsid w:val="00DC0A2A"/>
    <w:rPr>
      <w:b/>
      <w:bCs/>
      <w:color w:val="0091A5" w:themeColor="accent3"/>
      <w:sz w:val="24"/>
      <w:szCs w:val="24"/>
      <w:lang w:eastAsia="en-US"/>
    </w:rPr>
  </w:style>
  <w:style w:type="character" w:customStyle="1" w:styleId="Heading4Char">
    <w:name w:val="Heading 4 Char"/>
    <w:basedOn w:val="DefaultParagraphFont"/>
    <w:link w:val="Heading4"/>
    <w:rsid w:val="00F43BB3"/>
    <w:rPr>
      <w:bCs/>
      <w:i/>
      <w:iCs/>
      <w:color w:val="3C3C41"/>
      <w:sz w:val="24"/>
      <w:szCs w:val="24"/>
      <w:lang w:eastAsia="en-US"/>
    </w:rPr>
  </w:style>
  <w:style w:type="paragraph" w:styleId="Footer">
    <w:name w:val="footer"/>
    <w:basedOn w:val="Normal"/>
    <w:link w:val="FooterChar"/>
    <w:uiPriority w:val="99"/>
    <w:locked/>
    <w:rsid w:val="002529C3"/>
    <w:pPr>
      <w:tabs>
        <w:tab w:val="center" w:pos="4513"/>
        <w:tab w:val="right" w:pos="9026"/>
      </w:tabs>
    </w:pPr>
  </w:style>
  <w:style w:type="paragraph" w:styleId="Header">
    <w:name w:val="header"/>
    <w:basedOn w:val="Normal"/>
    <w:link w:val="HeaderChar"/>
    <w:uiPriority w:val="99"/>
    <w:locked/>
    <w:rsid w:val="002529C3"/>
    <w:pPr>
      <w:tabs>
        <w:tab w:val="center" w:pos="4513"/>
        <w:tab w:val="right" w:pos="9026"/>
      </w:tabs>
    </w:pPr>
  </w:style>
  <w:style w:type="paragraph" w:customStyle="1" w:styleId="Numbering">
    <w:name w:val="Numbering"/>
    <w:basedOn w:val="Normal"/>
    <w:qFormat/>
    <w:rsid w:val="002529C3"/>
    <w:pPr>
      <w:numPr>
        <w:numId w:val="1"/>
      </w:numPr>
    </w:pPr>
  </w:style>
  <w:style w:type="table" w:customStyle="1" w:styleId="Table">
    <w:name w:val="Table"/>
    <w:basedOn w:val="TableNormal"/>
    <w:locked/>
    <w:rsid w:val="002529C3"/>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table" w:customStyle="1" w:styleId="TableStyle">
    <w:name w:val="Table Style"/>
    <w:basedOn w:val="TableNormal"/>
    <w:semiHidden/>
    <w:locked/>
    <w:rsid w:val="002529C3"/>
    <w:tblPr>
      <w:tblBorders>
        <w:insideH w:val="single" w:sz="4" w:space="0" w:color="auto"/>
      </w:tblBorders>
      <w:tblCellMar>
        <w:top w:w="113" w:type="dxa"/>
      </w:tblCellMar>
    </w:tblPr>
    <w:trPr>
      <w:tblHeader/>
    </w:trPr>
    <w:tblStylePr w:type="firstRow">
      <w:rPr>
        <w:b w:val="0"/>
        <w:sz w:val="24"/>
      </w:rPr>
    </w:tblStylePr>
  </w:style>
  <w:style w:type="paragraph" w:customStyle="1" w:styleId="Bullets">
    <w:name w:val="Bullets"/>
    <w:basedOn w:val="Normal"/>
    <w:qFormat/>
    <w:rsid w:val="00942312"/>
    <w:pPr>
      <w:numPr>
        <w:numId w:val="2"/>
      </w:numPr>
      <w:spacing w:before="100" w:beforeAutospacing="1" w:after="100" w:afterAutospacing="1"/>
    </w:pPr>
    <w:rPr>
      <w:color w:val="000000"/>
    </w:rPr>
  </w:style>
  <w:style w:type="paragraph" w:styleId="TOC1">
    <w:name w:val="toc 1"/>
    <w:basedOn w:val="Normal"/>
    <w:next w:val="Normal"/>
    <w:autoRedefine/>
    <w:uiPriority w:val="39"/>
    <w:locked/>
    <w:rsid w:val="00032CFC"/>
    <w:pPr>
      <w:framePr w:hSpace="180" w:wrap="around" w:vAnchor="text" w:hAnchor="margin" w:y="61"/>
      <w:tabs>
        <w:tab w:val="right" w:leader="dot" w:pos="9642"/>
      </w:tabs>
      <w:ind w:left="284" w:hanging="284"/>
    </w:pPr>
    <w:rPr>
      <w:color w:val="0091A5" w:themeColor="accent3"/>
    </w:rPr>
  </w:style>
  <w:style w:type="paragraph" w:styleId="TOC2">
    <w:name w:val="toc 2"/>
    <w:basedOn w:val="Normal"/>
    <w:next w:val="Normal"/>
    <w:autoRedefine/>
    <w:uiPriority w:val="39"/>
    <w:locked/>
    <w:rsid w:val="00436A14"/>
    <w:pPr>
      <w:spacing w:after="100"/>
      <w:ind w:left="240"/>
    </w:pPr>
  </w:style>
  <w:style w:type="paragraph" w:styleId="TOC3">
    <w:name w:val="toc 3"/>
    <w:basedOn w:val="Normal"/>
    <w:next w:val="Normal"/>
    <w:autoRedefine/>
    <w:uiPriority w:val="39"/>
    <w:locked/>
    <w:rsid w:val="00032CFC"/>
    <w:pPr>
      <w:tabs>
        <w:tab w:val="left" w:pos="1320"/>
        <w:tab w:val="right" w:leader="dot" w:pos="9642"/>
      </w:tabs>
      <w:spacing w:after="100"/>
      <w:ind w:left="480"/>
    </w:pPr>
    <w:rPr>
      <w:noProof/>
    </w:rPr>
  </w:style>
  <w:style w:type="character" w:styleId="Hyperlink">
    <w:name w:val="Hyperlink"/>
    <w:basedOn w:val="DefaultParagraphFont"/>
    <w:uiPriority w:val="99"/>
    <w:locked/>
    <w:rsid w:val="002529C3"/>
    <w:rPr>
      <w:color w:val="2D962D"/>
      <w:u w:val="single"/>
    </w:rPr>
  </w:style>
  <w:style w:type="paragraph" w:customStyle="1" w:styleId="Contents">
    <w:name w:val="Contents"/>
    <w:basedOn w:val="TOC1"/>
    <w:semiHidden/>
    <w:qFormat/>
    <w:locked/>
    <w:rsid w:val="00F43BB3"/>
    <w:pPr>
      <w:framePr w:wrap="around"/>
    </w:pPr>
    <w:rPr>
      <w:color w:val="0091A5"/>
      <w:sz w:val="32"/>
    </w:rPr>
  </w:style>
  <w:style w:type="paragraph" w:styleId="BalloonText">
    <w:name w:val="Balloon Text"/>
    <w:basedOn w:val="Normal"/>
    <w:link w:val="BalloonTextChar"/>
    <w:semiHidden/>
    <w:locked/>
    <w:rsid w:val="001938F8"/>
    <w:rPr>
      <w:rFonts w:ascii="Tahoma" w:hAnsi="Tahoma" w:cs="Tahoma"/>
      <w:sz w:val="16"/>
      <w:szCs w:val="16"/>
    </w:rPr>
  </w:style>
  <w:style w:type="character" w:customStyle="1" w:styleId="BalloonTextChar">
    <w:name w:val="Balloon Text Char"/>
    <w:basedOn w:val="DefaultParagraphFont"/>
    <w:link w:val="BalloonText"/>
    <w:rsid w:val="001938F8"/>
    <w:rPr>
      <w:rFonts w:ascii="Tahoma" w:hAnsi="Tahoma" w:cs="Tahoma"/>
      <w:sz w:val="16"/>
      <w:szCs w:val="16"/>
      <w:lang w:eastAsia="en-US"/>
    </w:rPr>
  </w:style>
  <w:style w:type="character" w:customStyle="1" w:styleId="BodyTextChar">
    <w:name w:val="Body Text Char"/>
    <w:basedOn w:val="DefaultParagraphFont"/>
    <w:link w:val="BodyText"/>
    <w:uiPriority w:val="99"/>
    <w:rsid w:val="00B4560F"/>
    <w:rPr>
      <w:color w:val="000000"/>
      <w:sz w:val="24"/>
      <w:szCs w:val="24"/>
      <w:lang w:eastAsia="en-US"/>
    </w:rPr>
  </w:style>
  <w:style w:type="table" w:styleId="TableGrid">
    <w:name w:val="Table Grid"/>
    <w:basedOn w:val="TableNormal"/>
    <w:uiPriority w:val="39"/>
    <w:locked/>
    <w:rsid w:val="007F6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Heading1">
    <w:name w:val="Cover Heading 1"/>
    <w:basedOn w:val="Normal"/>
    <w:qFormat/>
    <w:rsid w:val="003F1E84"/>
    <w:pPr>
      <w:ind w:left="1134"/>
    </w:pPr>
    <w:rPr>
      <w:color w:val="0091A5"/>
      <w:sz w:val="56"/>
    </w:rPr>
  </w:style>
  <w:style w:type="paragraph" w:customStyle="1" w:styleId="Authorname">
    <w:name w:val="Author name"/>
    <w:basedOn w:val="CoverHeading1"/>
    <w:qFormat/>
    <w:rsid w:val="003F1E84"/>
    <w:rPr>
      <w:color w:val="3C3C41"/>
      <w:sz w:val="32"/>
    </w:rPr>
  </w:style>
  <w:style w:type="paragraph" w:styleId="Date">
    <w:name w:val="Date"/>
    <w:basedOn w:val="Authorname"/>
    <w:next w:val="Normal"/>
    <w:link w:val="DateChar"/>
    <w:qFormat/>
    <w:locked/>
    <w:rsid w:val="003F1E84"/>
    <w:rPr>
      <w:color w:val="FFFFFF"/>
      <w:sz w:val="24"/>
    </w:rPr>
  </w:style>
  <w:style w:type="character" w:customStyle="1" w:styleId="DateChar">
    <w:name w:val="Date Char"/>
    <w:basedOn w:val="DefaultParagraphFont"/>
    <w:link w:val="Date"/>
    <w:rsid w:val="003F1E84"/>
    <w:rPr>
      <w:color w:val="FFFFFF"/>
      <w:sz w:val="24"/>
      <w:szCs w:val="24"/>
      <w:lang w:eastAsia="en-US"/>
    </w:rPr>
  </w:style>
  <w:style w:type="paragraph" w:customStyle="1" w:styleId="RevNo">
    <w:name w:val="Rev No"/>
    <w:basedOn w:val="Authorname"/>
    <w:qFormat/>
    <w:rsid w:val="003F1E84"/>
    <w:rPr>
      <w:color w:val="0091A5"/>
      <w:sz w:val="24"/>
    </w:rPr>
  </w:style>
  <w:style w:type="paragraph" w:styleId="ListParagraph">
    <w:name w:val="List Paragraph"/>
    <w:basedOn w:val="Normal"/>
    <w:uiPriority w:val="34"/>
    <w:qFormat/>
    <w:locked/>
    <w:rsid w:val="00B4716E"/>
    <w:pPr>
      <w:spacing w:after="200"/>
      <w:ind w:left="720"/>
    </w:pPr>
    <w:rPr>
      <w:rFonts w:ascii="Calibri" w:hAnsi="Calibri"/>
      <w:sz w:val="22"/>
      <w:szCs w:val="22"/>
    </w:rPr>
  </w:style>
  <w:style w:type="paragraph" w:customStyle="1" w:styleId="Default">
    <w:name w:val="Default"/>
    <w:rsid w:val="00BF0C12"/>
    <w:pPr>
      <w:autoSpaceDE w:val="0"/>
      <w:autoSpaceDN w:val="0"/>
      <w:adjustRightInd w:val="0"/>
    </w:pPr>
    <w:rPr>
      <w:rFonts w:eastAsiaTheme="minorHAnsi" w:cs="Arial"/>
      <w:color w:val="000000"/>
      <w:sz w:val="24"/>
      <w:szCs w:val="24"/>
      <w:lang w:eastAsia="en-US"/>
    </w:rPr>
  </w:style>
  <w:style w:type="character" w:styleId="CommentReference">
    <w:name w:val="annotation reference"/>
    <w:basedOn w:val="DefaultParagraphFont"/>
    <w:semiHidden/>
    <w:unhideWhenUsed/>
    <w:locked/>
    <w:rsid w:val="00BF0C12"/>
    <w:rPr>
      <w:sz w:val="16"/>
      <w:szCs w:val="16"/>
    </w:rPr>
  </w:style>
  <w:style w:type="paragraph" w:styleId="CommentText">
    <w:name w:val="annotation text"/>
    <w:basedOn w:val="Normal"/>
    <w:link w:val="CommentTextChar"/>
    <w:unhideWhenUsed/>
    <w:locked/>
    <w:rsid w:val="00BF0C12"/>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rsid w:val="00BF0C12"/>
    <w:rPr>
      <w:rFonts w:asciiTheme="minorHAnsi" w:eastAsiaTheme="minorHAnsi" w:hAnsiTheme="minorHAnsi" w:cstheme="minorBidi"/>
      <w:lang w:eastAsia="en-US"/>
    </w:rPr>
  </w:style>
  <w:style w:type="paragraph" w:styleId="TOCHeading">
    <w:name w:val="TOC Heading"/>
    <w:basedOn w:val="Heading1"/>
    <w:next w:val="Normal"/>
    <w:uiPriority w:val="39"/>
    <w:unhideWhenUsed/>
    <w:qFormat/>
    <w:locked/>
    <w:rsid w:val="0040297D"/>
    <w:pPr>
      <w:spacing w:before="240" w:line="259" w:lineRule="auto"/>
      <w:outlineLvl w:val="9"/>
    </w:pPr>
    <w:rPr>
      <w:rFonts w:eastAsiaTheme="majorEastAsia" w:cstheme="majorBidi"/>
      <w:b w:val="0"/>
      <w:bCs w:val="0"/>
      <w:color w:val="0091A5" w:themeColor="accent3"/>
      <w:szCs w:val="32"/>
      <w:lang w:val="en-US"/>
    </w:rPr>
  </w:style>
  <w:style w:type="paragraph" w:styleId="FootnoteText">
    <w:name w:val="footnote text"/>
    <w:basedOn w:val="Normal"/>
    <w:link w:val="FootnoteTextChar"/>
    <w:uiPriority w:val="99"/>
    <w:semiHidden/>
    <w:unhideWhenUsed/>
    <w:locked/>
    <w:rsid w:val="00DD49FB"/>
    <w:rPr>
      <w:sz w:val="20"/>
      <w:szCs w:val="20"/>
    </w:rPr>
  </w:style>
  <w:style w:type="character" w:customStyle="1" w:styleId="FootnoteTextChar">
    <w:name w:val="Footnote Text Char"/>
    <w:basedOn w:val="DefaultParagraphFont"/>
    <w:link w:val="FootnoteText"/>
    <w:uiPriority w:val="99"/>
    <w:semiHidden/>
    <w:rsid w:val="00DD49FB"/>
    <w:rPr>
      <w:lang w:eastAsia="en-US"/>
    </w:rPr>
  </w:style>
  <w:style w:type="character" w:styleId="FootnoteReference">
    <w:name w:val="footnote reference"/>
    <w:basedOn w:val="DefaultParagraphFont"/>
    <w:uiPriority w:val="99"/>
    <w:semiHidden/>
    <w:unhideWhenUsed/>
    <w:locked/>
    <w:rsid w:val="00DD49FB"/>
    <w:rPr>
      <w:vertAlign w:val="superscript"/>
    </w:rPr>
  </w:style>
  <w:style w:type="character" w:styleId="FollowedHyperlink">
    <w:name w:val="FollowedHyperlink"/>
    <w:basedOn w:val="DefaultParagraphFont"/>
    <w:semiHidden/>
    <w:unhideWhenUsed/>
    <w:locked/>
    <w:rsid w:val="00B55BDF"/>
    <w:rPr>
      <w:color w:val="0091A5" w:themeColor="followedHyperlink"/>
      <w:u w:val="single"/>
    </w:rPr>
  </w:style>
  <w:style w:type="paragraph" w:styleId="CommentSubject">
    <w:name w:val="annotation subject"/>
    <w:basedOn w:val="CommentText"/>
    <w:next w:val="CommentText"/>
    <w:link w:val="CommentSubjectChar"/>
    <w:semiHidden/>
    <w:unhideWhenUsed/>
    <w:locked/>
    <w:rsid w:val="00B55BDF"/>
    <w:pPr>
      <w:spacing w:after="0"/>
    </w:pPr>
    <w:rPr>
      <w:rFonts w:ascii="Arial" w:eastAsia="Times New Roman" w:hAnsi="Arial" w:cs="Times New Roman"/>
      <w:b/>
      <w:bCs/>
    </w:rPr>
  </w:style>
  <w:style w:type="character" w:customStyle="1" w:styleId="CommentSubjectChar">
    <w:name w:val="Comment Subject Char"/>
    <w:basedOn w:val="CommentTextChar"/>
    <w:link w:val="CommentSubject"/>
    <w:semiHidden/>
    <w:rsid w:val="00B55BDF"/>
    <w:rPr>
      <w:rFonts w:asciiTheme="minorHAnsi" w:eastAsiaTheme="minorHAnsi" w:hAnsiTheme="minorHAnsi" w:cstheme="minorBidi"/>
      <w:b/>
      <w:bCs/>
      <w:lang w:eastAsia="en-US"/>
    </w:rPr>
  </w:style>
  <w:style w:type="paragraph" w:styleId="NormalWeb">
    <w:name w:val="Normal (Web)"/>
    <w:basedOn w:val="Normal"/>
    <w:uiPriority w:val="99"/>
    <w:unhideWhenUsed/>
    <w:locked/>
    <w:rsid w:val="00134A9F"/>
    <w:pPr>
      <w:spacing w:before="100" w:beforeAutospacing="1" w:after="100" w:afterAutospacing="1"/>
    </w:pPr>
    <w:rPr>
      <w:rFonts w:ascii="Times New Roman" w:hAnsi="Times New Roman"/>
      <w:lang w:eastAsia="en-GB"/>
    </w:rPr>
  </w:style>
  <w:style w:type="paragraph" w:styleId="NoSpacing">
    <w:name w:val="No Spacing"/>
    <w:uiPriority w:val="1"/>
    <w:qFormat/>
    <w:locked/>
    <w:rsid w:val="00FE7F7D"/>
    <w:rPr>
      <w:rFonts w:eastAsia="Calibri"/>
      <w:sz w:val="24"/>
      <w:szCs w:val="22"/>
      <w:lang w:eastAsia="en-US"/>
    </w:rPr>
  </w:style>
  <w:style w:type="paragraph" w:styleId="PlainText">
    <w:name w:val="Plain Text"/>
    <w:basedOn w:val="Normal"/>
    <w:link w:val="PlainTextChar"/>
    <w:uiPriority w:val="99"/>
    <w:unhideWhenUsed/>
    <w:locked/>
    <w:rsid w:val="0032753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27531"/>
    <w:rPr>
      <w:rFonts w:ascii="Calibri" w:eastAsiaTheme="minorHAnsi" w:hAnsi="Calibri" w:cstheme="minorBidi"/>
      <w:sz w:val="22"/>
      <w:szCs w:val="21"/>
      <w:lang w:eastAsia="en-US"/>
    </w:rPr>
  </w:style>
  <w:style w:type="paragraph" w:customStyle="1" w:styleId="N1">
    <w:name w:val="N1"/>
    <w:basedOn w:val="Normal"/>
    <w:rsid w:val="00FD7C58"/>
    <w:pPr>
      <w:numPr>
        <w:numId w:val="3"/>
      </w:numPr>
      <w:spacing w:before="160" w:line="220" w:lineRule="atLeast"/>
    </w:pPr>
    <w:rPr>
      <w:rFonts w:ascii="Times New Roman" w:hAnsi="Times New Roman"/>
      <w:sz w:val="21"/>
      <w:szCs w:val="20"/>
    </w:rPr>
  </w:style>
  <w:style w:type="paragraph" w:customStyle="1" w:styleId="N2">
    <w:name w:val="N2"/>
    <w:basedOn w:val="N1"/>
    <w:rsid w:val="00FD7C58"/>
    <w:pPr>
      <w:numPr>
        <w:ilvl w:val="1"/>
      </w:numPr>
      <w:spacing w:before="80"/>
    </w:pPr>
  </w:style>
  <w:style w:type="paragraph" w:customStyle="1" w:styleId="N3">
    <w:name w:val="N3"/>
    <w:basedOn w:val="N2"/>
    <w:rsid w:val="00FD7C58"/>
    <w:pPr>
      <w:numPr>
        <w:ilvl w:val="2"/>
      </w:numPr>
    </w:pPr>
  </w:style>
  <w:style w:type="paragraph" w:customStyle="1" w:styleId="N4">
    <w:name w:val="N4"/>
    <w:basedOn w:val="N3"/>
    <w:rsid w:val="00FD7C58"/>
    <w:pPr>
      <w:numPr>
        <w:ilvl w:val="3"/>
      </w:numPr>
    </w:pPr>
  </w:style>
  <w:style w:type="paragraph" w:customStyle="1" w:styleId="N5">
    <w:name w:val="N5"/>
    <w:basedOn w:val="N4"/>
    <w:rsid w:val="00FD7C58"/>
    <w:pPr>
      <w:numPr>
        <w:ilvl w:val="4"/>
      </w:numPr>
    </w:pPr>
  </w:style>
  <w:style w:type="paragraph" w:customStyle="1" w:styleId="T3">
    <w:name w:val="T3"/>
    <w:basedOn w:val="Normal"/>
    <w:rsid w:val="00FD7C58"/>
    <w:pPr>
      <w:spacing w:before="80" w:line="220" w:lineRule="atLeast"/>
      <w:ind w:left="737"/>
    </w:pPr>
    <w:rPr>
      <w:rFonts w:ascii="Times New Roman" w:hAnsi="Times New Roman"/>
      <w:sz w:val="21"/>
      <w:szCs w:val="20"/>
    </w:rPr>
  </w:style>
  <w:style w:type="paragraph" w:customStyle="1" w:styleId="LQN3">
    <w:name w:val="LQN3"/>
    <w:basedOn w:val="Normal"/>
    <w:rsid w:val="00FD7C58"/>
    <w:pPr>
      <w:tabs>
        <w:tab w:val="left" w:pos="1304"/>
      </w:tabs>
      <w:spacing w:before="80" w:line="220" w:lineRule="atLeast"/>
      <w:ind w:left="1304" w:hanging="397"/>
    </w:pPr>
    <w:rPr>
      <w:rFonts w:ascii="Times New Roman" w:hAnsi="Times New Roman"/>
      <w:sz w:val="21"/>
      <w:szCs w:val="20"/>
    </w:rPr>
  </w:style>
  <w:style w:type="paragraph" w:customStyle="1" w:styleId="BDBBulletLevel3">
    <w:name w:val="BDB Bullet Level 3"/>
    <w:basedOn w:val="Normal"/>
    <w:qFormat/>
    <w:rsid w:val="00925F83"/>
    <w:pPr>
      <w:numPr>
        <w:ilvl w:val="3"/>
        <w:numId w:val="8"/>
      </w:numPr>
      <w:tabs>
        <w:tab w:val="clear" w:pos="2574"/>
      </w:tabs>
      <w:spacing w:before="240" w:after="240" w:line="280" w:lineRule="atLeast"/>
      <w:ind w:hanging="737"/>
    </w:pPr>
    <w:rPr>
      <w:rFonts w:eastAsiaTheme="minorHAnsi" w:cstheme="minorBidi"/>
      <w:sz w:val="20"/>
      <w:szCs w:val="22"/>
    </w:rPr>
  </w:style>
  <w:style w:type="paragraph" w:customStyle="1" w:styleId="BDBBulletLevel4">
    <w:name w:val="BDB Bullet Level 4"/>
    <w:basedOn w:val="Normal"/>
    <w:qFormat/>
    <w:rsid w:val="00925F83"/>
    <w:pPr>
      <w:numPr>
        <w:ilvl w:val="4"/>
        <w:numId w:val="8"/>
      </w:numPr>
      <w:tabs>
        <w:tab w:val="clear" w:pos="3062"/>
      </w:tabs>
      <w:spacing w:before="240" w:after="240" w:line="280" w:lineRule="atLeast"/>
      <w:ind w:left="3061" w:hanging="680"/>
    </w:pPr>
    <w:rPr>
      <w:rFonts w:eastAsiaTheme="minorHAnsi" w:cstheme="minorBidi"/>
      <w:sz w:val="20"/>
      <w:szCs w:val="22"/>
    </w:rPr>
  </w:style>
  <w:style w:type="paragraph" w:customStyle="1" w:styleId="BDBBulletLevel5">
    <w:name w:val="BDB Bullet Level 5"/>
    <w:basedOn w:val="Normal"/>
    <w:qFormat/>
    <w:rsid w:val="00925F83"/>
    <w:pPr>
      <w:numPr>
        <w:ilvl w:val="1"/>
        <w:numId w:val="8"/>
      </w:numPr>
      <w:tabs>
        <w:tab w:val="clear" w:pos="720"/>
      </w:tabs>
      <w:spacing w:before="240" w:after="240" w:line="280" w:lineRule="atLeast"/>
      <w:ind w:left="3742" w:hanging="680"/>
    </w:pPr>
    <w:rPr>
      <w:rFonts w:eastAsiaTheme="minorHAnsi" w:cstheme="minorBidi"/>
      <w:sz w:val="20"/>
      <w:szCs w:val="22"/>
    </w:rPr>
  </w:style>
  <w:style w:type="paragraph" w:customStyle="1" w:styleId="BDBNumberedList">
    <w:name w:val="BDB Numbered List"/>
    <w:basedOn w:val="Normal"/>
    <w:qFormat/>
    <w:rsid w:val="00925F83"/>
    <w:pPr>
      <w:numPr>
        <w:numId w:val="7"/>
      </w:numPr>
      <w:spacing w:before="240" w:after="240" w:line="280" w:lineRule="atLeast"/>
      <w:ind w:left="720" w:hanging="720"/>
    </w:pPr>
    <w:rPr>
      <w:rFonts w:eastAsiaTheme="minorHAnsi" w:cstheme="minorBidi"/>
      <w:sz w:val="20"/>
      <w:szCs w:val="22"/>
    </w:rPr>
  </w:style>
  <w:style w:type="paragraph" w:customStyle="1" w:styleId="BDBBulletLevels12">
    <w:name w:val="BDB Bullet Levels 1 &amp; 2"/>
    <w:basedOn w:val="Normal"/>
    <w:qFormat/>
    <w:rsid w:val="00925F83"/>
    <w:pPr>
      <w:numPr>
        <w:ilvl w:val="2"/>
        <w:numId w:val="8"/>
      </w:numPr>
      <w:tabs>
        <w:tab w:val="clear" w:pos="1854"/>
      </w:tabs>
      <w:spacing w:before="240" w:after="240" w:line="280" w:lineRule="atLeast"/>
      <w:ind w:left="1645" w:hanging="936"/>
    </w:pPr>
    <w:rPr>
      <w:rFonts w:eastAsiaTheme="minorHAnsi" w:cstheme="minorBidi"/>
      <w:sz w:val="20"/>
      <w:szCs w:val="22"/>
    </w:rPr>
  </w:style>
  <w:style w:type="paragraph" w:customStyle="1" w:styleId="BDBBulletNormal">
    <w:name w:val="BDB Bullet Normal"/>
    <w:basedOn w:val="Normal"/>
    <w:qFormat/>
    <w:rsid w:val="00925F83"/>
    <w:pPr>
      <w:numPr>
        <w:numId w:val="8"/>
      </w:numPr>
      <w:tabs>
        <w:tab w:val="clear" w:pos="720"/>
      </w:tabs>
      <w:spacing w:before="240" w:after="240" w:line="280" w:lineRule="atLeast"/>
    </w:pPr>
    <w:rPr>
      <w:rFonts w:eastAsiaTheme="minorHAnsi" w:cstheme="minorBidi"/>
      <w:sz w:val="20"/>
      <w:szCs w:val="22"/>
    </w:rPr>
  </w:style>
  <w:style w:type="character" w:customStyle="1" w:styleId="Heading5Char">
    <w:name w:val="Heading 5 Char"/>
    <w:basedOn w:val="DefaultParagraphFont"/>
    <w:link w:val="Heading5"/>
    <w:rsid w:val="00A6134D"/>
    <w:rPr>
      <w:rFonts w:asciiTheme="majorHAnsi" w:eastAsiaTheme="majorEastAsia" w:hAnsiTheme="majorHAnsi" w:cstheme="majorBidi"/>
      <w:color w:val="217021" w:themeColor="accent1" w:themeShade="BF"/>
      <w:sz w:val="24"/>
      <w:szCs w:val="24"/>
      <w:lang w:eastAsia="en-US"/>
    </w:rPr>
  </w:style>
  <w:style w:type="character" w:customStyle="1" w:styleId="Heading6Char">
    <w:name w:val="Heading 6 Char"/>
    <w:basedOn w:val="DefaultParagraphFont"/>
    <w:link w:val="Heading6"/>
    <w:semiHidden/>
    <w:rsid w:val="00A6134D"/>
    <w:rPr>
      <w:rFonts w:asciiTheme="majorHAnsi" w:eastAsiaTheme="majorEastAsia" w:hAnsiTheme="majorHAnsi" w:cstheme="majorBidi"/>
      <w:color w:val="164A16" w:themeColor="accent1" w:themeShade="7F"/>
      <w:sz w:val="24"/>
      <w:szCs w:val="24"/>
      <w:lang w:eastAsia="en-US"/>
    </w:rPr>
  </w:style>
  <w:style w:type="character" w:customStyle="1" w:styleId="Heading7Char">
    <w:name w:val="Heading 7 Char"/>
    <w:basedOn w:val="DefaultParagraphFont"/>
    <w:link w:val="Heading7"/>
    <w:semiHidden/>
    <w:rsid w:val="00A6134D"/>
    <w:rPr>
      <w:rFonts w:asciiTheme="majorHAnsi" w:eastAsiaTheme="majorEastAsia" w:hAnsiTheme="majorHAnsi" w:cstheme="majorBidi"/>
      <w:i/>
      <w:iCs/>
      <w:color w:val="164A16" w:themeColor="accent1" w:themeShade="7F"/>
      <w:sz w:val="24"/>
      <w:szCs w:val="24"/>
      <w:lang w:eastAsia="en-US"/>
    </w:rPr>
  </w:style>
  <w:style w:type="character" w:customStyle="1" w:styleId="Heading8Char">
    <w:name w:val="Heading 8 Char"/>
    <w:basedOn w:val="DefaultParagraphFont"/>
    <w:link w:val="Heading8"/>
    <w:semiHidden/>
    <w:rsid w:val="00A6134D"/>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A6134D"/>
    <w:rPr>
      <w:rFonts w:asciiTheme="majorHAnsi" w:eastAsiaTheme="majorEastAsia" w:hAnsiTheme="majorHAnsi" w:cstheme="majorBidi"/>
      <w:i/>
      <w:iCs/>
      <w:color w:val="272727" w:themeColor="text1" w:themeTint="D8"/>
      <w:sz w:val="21"/>
      <w:szCs w:val="21"/>
      <w:lang w:eastAsia="en-US"/>
    </w:rPr>
  </w:style>
  <w:style w:type="table" w:customStyle="1" w:styleId="TableGrid1">
    <w:name w:val="Table Grid1"/>
    <w:basedOn w:val="TableNormal"/>
    <w:next w:val="TableGrid"/>
    <w:uiPriority w:val="39"/>
    <w:locked/>
    <w:rsid w:val="004A6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B6080"/>
    <w:rPr>
      <w:sz w:val="24"/>
      <w:szCs w:val="24"/>
      <w:lang w:eastAsia="en-US"/>
    </w:rPr>
  </w:style>
  <w:style w:type="character" w:customStyle="1" w:styleId="HeaderChar">
    <w:name w:val="Header Char"/>
    <w:basedOn w:val="DefaultParagraphFont"/>
    <w:link w:val="Header"/>
    <w:uiPriority w:val="99"/>
    <w:rsid w:val="000012D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mailto:feesandchargesconsultation@naturalresourceswales.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www.naturalresourceswales.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naturalresources.wales/about-us/what-we-do/how-we-regulate-you/our-charges/?lang=en" TargetMode="External"/><Relationship Id="rId2" Type="http://schemas.openxmlformats.org/officeDocument/2006/relationships/hyperlink" Target="http://gov.wales/funding/managing-welsh-public-money" TargetMode="External"/><Relationship Id="rId1" Type="http://schemas.openxmlformats.org/officeDocument/2006/relationships/hyperlink" Target="https://naturalresources.wales/about-us/strategies-and-plans/corporate-plan/?lang=en" TargetMode="External"/><Relationship Id="rId5" Type="http://schemas.openxmlformats.org/officeDocument/2006/relationships/hyperlink" Target="https://www.gov.uk/government/uploads/system/uploads/attachment_data/file/300126/14-705-regulators-code.pdf" TargetMode="External"/><Relationship Id="rId4" Type="http://schemas.openxmlformats.org/officeDocument/2006/relationships/hyperlink" Target="https://naturalresources.wales/about-us/what-we-do/how-we-regulate-you/regulatory-principles/?lang=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New%20folder\Temp%20Work\Charging\ConDoc\ConDocV110.6.dotx" TargetMode="External"/></Relationships>
</file>

<file path=word/theme/theme1.xml><?xml version="1.0" encoding="utf-8"?>
<a:theme xmlns:a="http://schemas.openxmlformats.org/drawingml/2006/main" name="Office Theme">
  <a:themeElements>
    <a:clrScheme name="Natural Resources Colours">
      <a:dk1>
        <a:sysClr val="windowText" lastClr="000000"/>
      </a:dk1>
      <a:lt1>
        <a:sysClr val="window" lastClr="FFFFFF"/>
      </a:lt1>
      <a:dk2>
        <a:srgbClr val="82D2F0"/>
      </a:dk2>
      <a:lt2>
        <a:srgbClr val="005541"/>
      </a:lt2>
      <a:accent1>
        <a:srgbClr val="2D962D"/>
      </a:accent1>
      <a:accent2>
        <a:srgbClr val="3C3C41"/>
      </a:accent2>
      <a:accent3>
        <a:srgbClr val="0091A5"/>
      </a:accent3>
      <a:accent4>
        <a:srgbClr val="005541"/>
      </a:accent4>
      <a:accent5>
        <a:srgbClr val="82D2F0"/>
      </a:accent5>
      <a:accent6>
        <a:srgbClr val="3C3C41"/>
      </a:accent6>
      <a:hlink>
        <a:srgbClr val="2D962D"/>
      </a:hlink>
      <a:folHlink>
        <a:srgbClr val="0091A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9050"/>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8499d3b-94a8-4059-8763-489d4400b14a" ContentTypeId="0x01010067EB80C5FE939D4A9B3D8BA62129B7F5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9be56660-2c31-41ef-bc00-23e72f632f2a">REGU-373446732-1180</_dlc_DocId>
    <_dlc_DocIdUrl xmlns="9be56660-2c31-41ef-bc00-23e72f632f2a">
      <Url>https://cyfoethnaturiolcymru.sharepoint.com/teams/Regulatory/rg/csr/_layouts/15/DocIdRedir.aspx?ID=REGU-373446732-1180</Url>
      <Description>REGU-373446732-1180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54E3309345FC784EBC138234ECB52A3C" ma:contentTypeVersion="127" ma:contentTypeDescription="" ma:contentTypeScope="" ma:versionID="74d5031930d7b59166ae86ad6f6dc3c6">
  <xsd:schema xmlns:xsd="http://www.w3.org/2001/XMLSchema" xmlns:xs="http://www.w3.org/2001/XMLSchema" xmlns:p="http://schemas.microsoft.com/office/2006/metadata/properties" xmlns:ns2="9be56660-2c31-41ef-bc00-23e72f632f2a" targetNamespace="http://schemas.microsoft.com/office/2006/metadata/properties" ma:root="true" ma:fieldsID="8a46b7ea9991a3264fbafe4f04f3f51d"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06C2E-8758-4744-B50B-A45C6588E507}">
  <ds:schemaRefs>
    <ds:schemaRef ds:uri="http://schemas.microsoft.com/sharepoint/v3/contenttype/forms"/>
  </ds:schemaRefs>
</ds:datastoreItem>
</file>

<file path=customXml/itemProps2.xml><?xml version="1.0" encoding="utf-8"?>
<ds:datastoreItem xmlns:ds="http://schemas.openxmlformats.org/officeDocument/2006/customXml" ds:itemID="{CDDD4693-1C54-419B-9198-35963434BD57}">
  <ds:schemaRefs>
    <ds:schemaRef ds:uri="Microsoft.SharePoint.Taxonomy.ContentTypeSync"/>
  </ds:schemaRefs>
</ds:datastoreItem>
</file>

<file path=customXml/itemProps3.xml><?xml version="1.0" encoding="utf-8"?>
<ds:datastoreItem xmlns:ds="http://schemas.openxmlformats.org/officeDocument/2006/customXml" ds:itemID="{FE3F0EB6-9377-40B2-A899-63DAA0F7AA1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be56660-2c31-41ef-bc00-23e72f632f2a"/>
    <ds:schemaRef ds:uri="http://www.w3.org/XML/1998/namespace"/>
    <ds:schemaRef ds:uri="http://purl.org/dc/dcmitype/"/>
  </ds:schemaRefs>
</ds:datastoreItem>
</file>

<file path=customXml/itemProps4.xml><?xml version="1.0" encoding="utf-8"?>
<ds:datastoreItem xmlns:ds="http://schemas.openxmlformats.org/officeDocument/2006/customXml" ds:itemID="{5F61CE7C-B699-4D94-8F22-25AB636B9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A6C66D-5337-4D91-A02C-D203A9396C00}">
  <ds:schemaRefs>
    <ds:schemaRef ds:uri="http://schemas.microsoft.com/sharepoint/events"/>
  </ds:schemaRefs>
</ds:datastoreItem>
</file>

<file path=customXml/itemProps6.xml><?xml version="1.0" encoding="utf-8"?>
<ds:datastoreItem xmlns:ds="http://schemas.openxmlformats.org/officeDocument/2006/customXml" ds:itemID="{7DDA5792-51DB-4C5F-B7E3-B924F6B48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ConDocV110.6</Template>
  <TotalTime>49</TotalTime>
  <Pages>21</Pages>
  <Words>6175</Words>
  <Characters>35201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Contents</vt:lpstr>
    </vt:vector>
  </TitlesOfParts>
  <Company>Environment Agency</Company>
  <LinksUpToDate>false</LinksUpToDate>
  <CharactersWithSpaces>41294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creator>robert.ireson</dc:creator>
  <cp:lastModifiedBy>Ireson, Robert</cp:lastModifiedBy>
  <cp:revision>7</cp:revision>
  <cp:lastPrinted>2018-10-22T07:34:00Z</cp:lastPrinted>
  <dcterms:created xsi:type="dcterms:W3CDTF">2018-10-15T14:22:00Z</dcterms:created>
  <dcterms:modified xsi:type="dcterms:W3CDTF">2018-10-22T14:56:00Z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0x01010067EB80C5FE939D4A9B3D8BA62129B7F5010054E3309345FC784EBC138234ECB52A3C</vt:lpwstr>
  </property>
  <property fmtid="{D5CDD505-2E9C-101B-9397-08002B2CF9AE}" pid="3" name="DocVizPreviewMetadata_0">
    <vt:lpwstr>300x424x2</vt:lpwstr>
  </property>
  <property fmtid="{D5CDD505-2E9C-101B-9397-08002B2CF9AE}" pid="4" name="DocVizPreviewMetadata_Count">
    <vt:i4>1</vt:i4>
  </property>
  <property fmtid="{D5CDD505-2E9C-101B-9397-08002B2CF9AE}" pid="5" name="IsMyDocuments">
    <vt:bool>true</vt:bool>
  </property>
  <property fmtid="{D5CDD505-2E9C-101B-9397-08002B2CF9AE}" pid="6" name="SharedWithUsers">
    <vt:lpwstr>586;#Jones, Michael Peter;#336;#Killian, Emma;#1702;#Owen, Richard;#1399;#Neale, Simon;#541;#Moore, Isobel</vt:lpwstr>
  </property>
  <property fmtid="{D5CDD505-2E9C-101B-9397-08002B2CF9AE}" pid="7" name="_dlc_DocIdItemGuid">
    <vt:lpwstr>d12fd377-c952-4170-b730-0345cce8281b</vt:lpwstr>
  </property>
</Properties>
</file>